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9" w:firstLineChars="700"/>
        <w:rPr>
          <w:rFonts w:hint="eastAsia"/>
          <w:b/>
          <w:sz w:val="32"/>
          <w:szCs w:val="32"/>
        </w:rPr>
      </w:pPr>
      <w:r>
        <w:rPr>
          <w:rFonts w:hint="eastAsia"/>
          <w:b/>
          <w:sz w:val="32"/>
          <w:szCs w:val="32"/>
        </w:rPr>
        <w:t>会计学专业201</w:t>
      </w:r>
      <w:r>
        <w:rPr>
          <w:rFonts w:hint="eastAsia"/>
          <w:b/>
          <w:sz w:val="32"/>
          <w:szCs w:val="32"/>
          <w:lang w:val="en-US" w:eastAsia="zh-CN"/>
        </w:rPr>
        <w:t>7</w:t>
      </w:r>
      <w:r>
        <w:rPr>
          <w:rFonts w:hint="eastAsia"/>
          <w:b/>
          <w:sz w:val="32"/>
          <w:szCs w:val="32"/>
        </w:rPr>
        <w:t>——201</w:t>
      </w:r>
      <w:r>
        <w:rPr>
          <w:rFonts w:hint="eastAsia"/>
          <w:b/>
          <w:sz w:val="32"/>
          <w:szCs w:val="32"/>
          <w:lang w:val="en-US" w:eastAsia="zh-CN"/>
        </w:rPr>
        <w:t>8</w:t>
      </w:r>
      <w:r>
        <w:rPr>
          <w:rFonts w:hint="eastAsia"/>
          <w:b/>
          <w:sz w:val="32"/>
          <w:szCs w:val="32"/>
        </w:rPr>
        <w:t>学年第</w:t>
      </w:r>
      <w:r>
        <w:rPr>
          <w:rFonts w:hint="eastAsia"/>
          <w:b/>
          <w:sz w:val="32"/>
          <w:szCs w:val="32"/>
          <w:lang w:eastAsia="zh-CN"/>
        </w:rPr>
        <w:t>一</w:t>
      </w:r>
      <w:r>
        <w:rPr>
          <w:rFonts w:hint="eastAsia"/>
          <w:b/>
          <w:sz w:val="32"/>
          <w:szCs w:val="32"/>
        </w:rPr>
        <w:t>学期辅修双学位课表</w:t>
      </w:r>
    </w:p>
    <w:tbl>
      <w:tblPr>
        <w:tblStyle w:val="3"/>
        <w:tblW w:w="13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17"/>
        <w:gridCol w:w="1285"/>
        <w:gridCol w:w="2246"/>
        <w:gridCol w:w="1620"/>
        <w:gridCol w:w="540"/>
        <w:gridCol w:w="720"/>
        <w:gridCol w:w="720"/>
        <w:gridCol w:w="180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720" w:type="dxa"/>
            <w:vMerge w:val="restart"/>
            <w:textDirection w:val="tbRlV"/>
            <w:vAlign w:val="center"/>
          </w:tcPr>
          <w:p>
            <w:pPr>
              <w:ind w:left="113" w:right="113"/>
              <w:jc w:val="center"/>
              <w:rPr>
                <w:rFonts w:hint="eastAsia"/>
              </w:rPr>
            </w:pPr>
            <w:r>
              <w:rPr>
                <w:rFonts w:hint="eastAsia"/>
              </w:rPr>
              <w:t>专业</w:t>
            </w:r>
          </w:p>
        </w:tc>
        <w:tc>
          <w:tcPr>
            <w:tcW w:w="1617" w:type="dxa"/>
            <w:vMerge w:val="restart"/>
            <w:vAlign w:val="center"/>
          </w:tcPr>
          <w:p>
            <w:pPr>
              <w:jc w:val="center"/>
              <w:rPr>
                <w:rFonts w:hint="eastAsia"/>
              </w:rPr>
            </w:pPr>
            <w:r>
              <w:rPr>
                <w:rFonts w:hint="eastAsia"/>
              </w:rPr>
              <w:t>课程名称</w:t>
            </w:r>
          </w:p>
        </w:tc>
        <w:tc>
          <w:tcPr>
            <w:tcW w:w="3531" w:type="dxa"/>
            <w:gridSpan w:val="2"/>
            <w:vAlign w:val="center"/>
          </w:tcPr>
          <w:p>
            <w:pPr>
              <w:jc w:val="center"/>
              <w:rPr>
                <w:rFonts w:hint="eastAsia"/>
              </w:rPr>
            </w:pPr>
            <w:r>
              <w:rPr>
                <w:rFonts w:hint="eastAsia"/>
              </w:rPr>
              <w:t>起止时间</w:t>
            </w:r>
          </w:p>
        </w:tc>
        <w:tc>
          <w:tcPr>
            <w:tcW w:w="1620" w:type="dxa"/>
            <w:vMerge w:val="restart"/>
            <w:vAlign w:val="center"/>
          </w:tcPr>
          <w:p>
            <w:pPr>
              <w:ind w:firstLine="315" w:firstLineChars="150"/>
              <w:rPr>
                <w:rFonts w:hint="eastAsia"/>
              </w:rPr>
            </w:pPr>
            <w:r>
              <w:rPr>
                <w:rFonts w:hint="eastAsia"/>
              </w:rPr>
              <w:t>任课教师</w:t>
            </w:r>
          </w:p>
        </w:tc>
        <w:tc>
          <w:tcPr>
            <w:tcW w:w="540" w:type="dxa"/>
            <w:vMerge w:val="restart"/>
            <w:vAlign w:val="center"/>
          </w:tcPr>
          <w:p>
            <w:pPr>
              <w:jc w:val="center"/>
              <w:rPr>
                <w:rFonts w:hint="eastAsia"/>
              </w:rPr>
            </w:pPr>
            <w:r>
              <w:rPr>
                <w:rFonts w:hint="eastAsia"/>
              </w:rPr>
              <w:t>学</w:t>
            </w:r>
          </w:p>
          <w:p>
            <w:pPr>
              <w:jc w:val="center"/>
              <w:rPr>
                <w:rFonts w:hint="eastAsia"/>
              </w:rPr>
            </w:pPr>
            <w:r>
              <w:rPr>
                <w:rFonts w:hint="eastAsia"/>
              </w:rPr>
              <w:t>分</w:t>
            </w:r>
          </w:p>
        </w:tc>
        <w:tc>
          <w:tcPr>
            <w:tcW w:w="720" w:type="dxa"/>
            <w:vMerge w:val="restart"/>
            <w:vAlign w:val="center"/>
          </w:tcPr>
          <w:p>
            <w:pPr>
              <w:jc w:val="center"/>
              <w:rPr>
                <w:rFonts w:hint="eastAsia"/>
              </w:rPr>
            </w:pPr>
            <w:r>
              <w:rPr>
                <w:rFonts w:hint="eastAsia"/>
              </w:rPr>
              <w:t>总</w:t>
            </w:r>
          </w:p>
          <w:p>
            <w:pPr>
              <w:jc w:val="center"/>
              <w:rPr>
                <w:rFonts w:hint="eastAsia"/>
              </w:rPr>
            </w:pPr>
            <w:r>
              <w:rPr>
                <w:rFonts w:hint="eastAsia"/>
              </w:rPr>
              <w:t>学</w:t>
            </w:r>
          </w:p>
          <w:p>
            <w:pPr>
              <w:jc w:val="center"/>
              <w:rPr>
                <w:rFonts w:hint="eastAsia"/>
              </w:rPr>
            </w:pPr>
            <w:r>
              <w:rPr>
                <w:rFonts w:hint="eastAsia"/>
              </w:rPr>
              <w:t>时</w:t>
            </w:r>
          </w:p>
        </w:tc>
        <w:tc>
          <w:tcPr>
            <w:tcW w:w="720" w:type="dxa"/>
            <w:vMerge w:val="restart"/>
            <w:vAlign w:val="center"/>
          </w:tcPr>
          <w:p>
            <w:pPr>
              <w:jc w:val="center"/>
              <w:rPr>
                <w:rFonts w:hint="eastAsia"/>
              </w:rPr>
            </w:pPr>
            <w:r>
              <w:rPr>
                <w:rFonts w:hint="eastAsia"/>
              </w:rPr>
              <w:t>周</w:t>
            </w:r>
          </w:p>
          <w:p>
            <w:pPr>
              <w:jc w:val="center"/>
              <w:rPr>
                <w:rFonts w:hint="eastAsia"/>
              </w:rPr>
            </w:pPr>
            <w:r>
              <w:rPr>
                <w:rFonts w:hint="eastAsia"/>
              </w:rPr>
              <w:t>学</w:t>
            </w:r>
          </w:p>
          <w:p>
            <w:pPr>
              <w:jc w:val="center"/>
              <w:rPr>
                <w:rFonts w:hint="eastAsia"/>
              </w:rPr>
            </w:pPr>
            <w:r>
              <w:rPr>
                <w:rFonts w:hint="eastAsia"/>
              </w:rPr>
              <w:t>时</w:t>
            </w:r>
          </w:p>
        </w:tc>
        <w:tc>
          <w:tcPr>
            <w:tcW w:w="1800" w:type="dxa"/>
            <w:vMerge w:val="restart"/>
            <w:vAlign w:val="center"/>
          </w:tcPr>
          <w:p>
            <w:pPr>
              <w:ind w:firstLine="630" w:firstLineChars="300"/>
              <w:rPr>
                <w:rFonts w:hint="eastAsia"/>
              </w:rPr>
            </w:pPr>
            <w:r>
              <w:rPr>
                <w:rFonts w:hint="eastAsia"/>
              </w:rPr>
              <w:t>节次</w:t>
            </w:r>
          </w:p>
        </w:tc>
        <w:tc>
          <w:tcPr>
            <w:tcW w:w="2412" w:type="dxa"/>
            <w:vMerge w:val="restart"/>
            <w:vAlign w:val="center"/>
          </w:tcPr>
          <w:p>
            <w:pPr>
              <w:ind w:firstLine="630" w:firstLineChars="300"/>
              <w:rPr>
                <w:rFonts w:hint="eastAsia"/>
              </w:rPr>
            </w:pPr>
            <w:r>
              <w:rPr>
                <w:rFonts w:hint="eastAsia"/>
              </w:rPr>
              <w:t>上课地点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20" w:type="dxa"/>
            <w:vMerge w:val="continue"/>
            <w:vAlign w:val="center"/>
          </w:tcPr>
          <w:p>
            <w:pPr>
              <w:jc w:val="center"/>
              <w:rPr>
                <w:rFonts w:hint="eastAsia"/>
              </w:rPr>
            </w:pPr>
          </w:p>
        </w:tc>
        <w:tc>
          <w:tcPr>
            <w:tcW w:w="1617" w:type="dxa"/>
            <w:vMerge w:val="continue"/>
            <w:vAlign w:val="center"/>
          </w:tcPr>
          <w:p>
            <w:pPr>
              <w:jc w:val="center"/>
              <w:rPr>
                <w:rFonts w:hint="eastAsia"/>
              </w:rPr>
            </w:pPr>
          </w:p>
        </w:tc>
        <w:tc>
          <w:tcPr>
            <w:tcW w:w="1285" w:type="dxa"/>
            <w:vAlign w:val="center"/>
          </w:tcPr>
          <w:p>
            <w:pPr>
              <w:jc w:val="center"/>
              <w:rPr>
                <w:rFonts w:hint="eastAsia"/>
              </w:rPr>
            </w:pPr>
            <w:r>
              <w:rPr>
                <w:rFonts w:hint="eastAsia"/>
              </w:rPr>
              <w:t>周</w:t>
            </w:r>
          </w:p>
        </w:tc>
        <w:tc>
          <w:tcPr>
            <w:tcW w:w="2246" w:type="dxa"/>
            <w:vAlign w:val="center"/>
          </w:tcPr>
          <w:p>
            <w:pPr>
              <w:ind w:firstLine="210" w:firstLineChars="100"/>
              <w:rPr>
                <w:rFonts w:hint="eastAsia"/>
              </w:rPr>
            </w:pPr>
            <w:r>
              <w:rPr>
                <w:rFonts w:hint="eastAsia"/>
              </w:rPr>
              <w:t>月、日</w:t>
            </w:r>
          </w:p>
        </w:tc>
        <w:tc>
          <w:tcPr>
            <w:tcW w:w="1620" w:type="dxa"/>
            <w:vMerge w:val="continue"/>
            <w:vAlign w:val="center"/>
          </w:tcPr>
          <w:p>
            <w:pPr>
              <w:jc w:val="center"/>
              <w:rPr>
                <w:rFonts w:hint="eastAsia"/>
              </w:rPr>
            </w:pPr>
          </w:p>
        </w:tc>
        <w:tc>
          <w:tcPr>
            <w:tcW w:w="540" w:type="dxa"/>
            <w:vMerge w:val="continue"/>
            <w:vAlign w:val="center"/>
          </w:tcPr>
          <w:p>
            <w:pPr>
              <w:jc w:val="center"/>
              <w:rPr>
                <w:rFonts w:hint="eastAsia"/>
              </w:rPr>
            </w:pPr>
          </w:p>
        </w:tc>
        <w:tc>
          <w:tcPr>
            <w:tcW w:w="720" w:type="dxa"/>
            <w:vMerge w:val="continue"/>
            <w:vAlign w:val="center"/>
          </w:tcPr>
          <w:p>
            <w:pPr>
              <w:jc w:val="center"/>
              <w:rPr>
                <w:rFonts w:hint="eastAsia"/>
              </w:rPr>
            </w:pPr>
          </w:p>
        </w:tc>
        <w:tc>
          <w:tcPr>
            <w:tcW w:w="720" w:type="dxa"/>
            <w:vMerge w:val="continue"/>
            <w:vAlign w:val="center"/>
          </w:tcPr>
          <w:p>
            <w:pPr>
              <w:jc w:val="center"/>
              <w:rPr>
                <w:rFonts w:hint="eastAsia"/>
              </w:rPr>
            </w:pPr>
          </w:p>
        </w:tc>
        <w:tc>
          <w:tcPr>
            <w:tcW w:w="1800" w:type="dxa"/>
            <w:vMerge w:val="continue"/>
            <w:vAlign w:val="center"/>
          </w:tcPr>
          <w:p>
            <w:pPr>
              <w:jc w:val="center"/>
              <w:rPr>
                <w:rFonts w:hint="eastAsia"/>
              </w:rPr>
            </w:pPr>
          </w:p>
        </w:tc>
        <w:tc>
          <w:tcPr>
            <w:tcW w:w="2412"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720" w:type="dxa"/>
            <w:vMerge w:val="restart"/>
            <w:textDirection w:val="tbRlV"/>
            <w:vAlign w:val="center"/>
          </w:tcPr>
          <w:p>
            <w:pPr>
              <w:ind w:left="113" w:right="113"/>
              <w:jc w:val="center"/>
              <w:rPr>
                <w:rFonts w:hint="eastAsia"/>
                <w:b/>
              </w:rPr>
            </w:pPr>
            <w:r>
              <w:rPr>
                <w:rFonts w:hint="eastAsia"/>
                <w:b/>
              </w:rPr>
              <w:t>辅修会计1501班</w:t>
            </w:r>
          </w:p>
        </w:tc>
        <w:tc>
          <w:tcPr>
            <w:tcW w:w="161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中级财务会计</w:t>
            </w:r>
          </w:p>
        </w:tc>
        <w:tc>
          <w:tcPr>
            <w:tcW w:w="1285"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1-11周</w:t>
            </w:r>
          </w:p>
        </w:tc>
        <w:tc>
          <w:tcPr>
            <w:tcW w:w="2246"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9月3日-11月12日</w:t>
            </w:r>
          </w:p>
        </w:tc>
        <w:tc>
          <w:tcPr>
            <w:tcW w:w="1620" w:type="dxa"/>
            <w:vAlign w:val="center"/>
          </w:tcPr>
          <w:p>
            <w:pPr>
              <w:keepNext w:val="0"/>
              <w:keepLines w:val="0"/>
              <w:widowControl/>
              <w:suppressLineNumbers w:val="0"/>
              <w:jc w:val="left"/>
              <w:textAlignment w:val="center"/>
              <w:rPr>
                <w:rFonts w:hint="eastAsia" w:ascii="宋体" w:hAnsi="宋体" w:cs="宋体"/>
                <w:sz w:val="24"/>
              </w:rPr>
            </w:pPr>
            <w:r>
              <w:rPr>
                <w:rFonts w:hint="eastAsia" w:ascii="宋体" w:hAnsi="宋体" w:eastAsia="宋体" w:cs="宋体"/>
                <w:i w:val="0"/>
                <w:color w:val="000000"/>
                <w:kern w:val="0"/>
                <w:sz w:val="22"/>
                <w:szCs w:val="22"/>
                <w:u w:val="none"/>
                <w:lang w:val="en-US" w:eastAsia="zh-CN" w:bidi="ar"/>
              </w:rPr>
              <w:t>严静</w:t>
            </w:r>
          </w:p>
        </w:tc>
        <w:tc>
          <w:tcPr>
            <w:tcW w:w="540" w:type="dxa"/>
            <w:vAlign w:val="center"/>
          </w:tcPr>
          <w:p>
            <w:pPr>
              <w:jc w:val="center"/>
              <w:rPr>
                <w:rFonts w:hint="eastAsia" w:eastAsia="宋体"/>
                <w:lang w:eastAsia="zh-CN"/>
              </w:rPr>
            </w:pPr>
            <w:r>
              <w:rPr>
                <w:rFonts w:hint="eastAsia"/>
                <w:lang w:val="en-US" w:eastAsia="zh-CN"/>
              </w:rPr>
              <w:t>5</w:t>
            </w:r>
          </w:p>
        </w:tc>
        <w:tc>
          <w:tcPr>
            <w:tcW w:w="720" w:type="dxa"/>
            <w:vAlign w:val="center"/>
          </w:tcPr>
          <w:p>
            <w:pPr>
              <w:jc w:val="center"/>
              <w:rPr>
                <w:rFonts w:hint="eastAsia" w:eastAsia="宋体"/>
                <w:lang w:eastAsia="zh-CN"/>
              </w:rPr>
            </w:pPr>
            <w:r>
              <w:rPr>
                <w:rFonts w:hint="eastAsia"/>
                <w:lang w:val="en-US" w:eastAsia="zh-CN"/>
              </w:rPr>
              <w:t>80</w:t>
            </w:r>
          </w:p>
        </w:tc>
        <w:tc>
          <w:tcPr>
            <w:tcW w:w="720" w:type="dxa"/>
            <w:vAlign w:val="center"/>
          </w:tcPr>
          <w:p>
            <w:pPr>
              <w:jc w:val="center"/>
              <w:rPr>
                <w:rFonts w:hint="eastAsia"/>
              </w:rPr>
            </w:pPr>
            <w:r>
              <w:rPr>
                <w:rFonts w:hint="eastAsia"/>
              </w:rPr>
              <w:t>8</w:t>
            </w:r>
          </w:p>
        </w:tc>
        <w:tc>
          <w:tcPr>
            <w:tcW w:w="1800" w:type="dxa"/>
            <w:vAlign w:val="center"/>
          </w:tcPr>
          <w:p>
            <w:pPr>
              <w:jc w:val="center"/>
              <w:rPr>
                <w:rFonts w:hint="eastAsia"/>
              </w:rPr>
            </w:pPr>
            <w:r>
              <w:rPr>
                <w:rFonts w:hint="eastAsia" w:ascii="宋体" w:hAnsi="宋体" w:eastAsia="宋体" w:cs="宋体"/>
                <w:i w:val="0"/>
                <w:color w:val="000000"/>
                <w:kern w:val="0"/>
                <w:sz w:val="22"/>
                <w:szCs w:val="22"/>
                <w:u w:val="none"/>
                <w:lang w:val="en-US" w:eastAsia="zh-CN" w:bidi="ar"/>
              </w:rPr>
              <w:t>周日</w:t>
            </w:r>
            <w:r>
              <w:rPr>
                <w:rFonts w:hint="eastAsia"/>
              </w:rPr>
              <w:t>1-8节</w:t>
            </w:r>
          </w:p>
        </w:tc>
        <w:tc>
          <w:tcPr>
            <w:tcW w:w="2412" w:type="dxa"/>
            <w:vAlign w:val="center"/>
          </w:tcPr>
          <w:p>
            <w:pPr>
              <w:tabs>
                <w:tab w:val="left" w:pos="1155"/>
              </w:tabs>
              <w:ind w:firstLine="630" w:firstLineChars="300"/>
              <w:rPr>
                <w:rFonts w:hint="eastAsia"/>
              </w:rPr>
            </w:pPr>
            <w:r>
              <w:rPr>
                <w:rFonts w:hint="eastAsia"/>
              </w:rPr>
              <w:t>文泰220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720" w:type="dxa"/>
            <w:vMerge w:val="continue"/>
            <w:vAlign w:val="top"/>
          </w:tcPr>
          <w:p>
            <w:pPr>
              <w:jc w:val="center"/>
            </w:pPr>
          </w:p>
        </w:tc>
        <w:tc>
          <w:tcPr>
            <w:tcW w:w="161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成本会计学</w:t>
            </w:r>
          </w:p>
        </w:tc>
        <w:tc>
          <w:tcPr>
            <w:tcW w:w="1285"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1-9周</w:t>
            </w:r>
          </w:p>
        </w:tc>
        <w:tc>
          <w:tcPr>
            <w:tcW w:w="2246"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9月2日-10月28日</w:t>
            </w:r>
          </w:p>
        </w:tc>
        <w:tc>
          <w:tcPr>
            <w:tcW w:w="162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郭福珍</w:t>
            </w:r>
          </w:p>
        </w:tc>
        <w:tc>
          <w:tcPr>
            <w:tcW w:w="540" w:type="dxa"/>
            <w:vAlign w:val="center"/>
          </w:tcPr>
          <w:p>
            <w:pPr>
              <w:jc w:val="center"/>
              <w:rPr>
                <w:rFonts w:hint="eastAsia"/>
              </w:rPr>
            </w:pPr>
            <w:r>
              <w:rPr>
                <w:rFonts w:hint="eastAsia"/>
              </w:rPr>
              <w:t>4</w:t>
            </w:r>
          </w:p>
        </w:tc>
        <w:tc>
          <w:tcPr>
            <w:tcW w:w="720" w:type="dxa"/>
            <w:vAlign w:val="center"/>
          </w:tcPr>
          <w:p>
            <w:pPr>
              <w:jc w:val="center"/>
              <w:rPr>
                <w:rFonts w:hint="eastAsia"/>
              </w:rPr>
            </w:pPr>
            <w:r>
              <w:rPr>
                <w:rFonts w:hint="eastAsia"/>
              </w:rPr>
              <w:t>64</w:t>
            </w:r>
          </w:p>
        </w:tc>
        <w:tc>
          <w:tcPr>
            <w:tcW w:w="720" w:type="dxa"/>
            <w:vAlign w:val="center"/>
          </w:tcPr>
          <w:p>
            <w:pPr>
              <w:jc w:val="center"/>
              <w:rPr>
                <w:rFonts w:hint="eastAsia"/>
              </w:rPr>
            </w:pPr>
            <w:r>
              <w:rPr>
                <w:rFonts w:hint="eastAsia"/>
              </w:rPr>
              <w:t>8</w:t>
            </w:r>
          </w:p>
        </w:tc>
        <w:tc>
          <w:tcPr>
            <w:tcW w:w="1800" w:type="dxa"/>
            <w:vAlign w:val="center"/>
          </w:tcPr>
          <w:p>
            <w:pPr>
              <w:jc w:val="center"/>
              <w:rPr>
                <w:rFonts w:hint="eastAsia"/>
              </w:rPr>
            </w:pPr>
            <w:r>
              <w:rPr>
                <w:rFonts w:hint="eastAsia" w:ascii="宋体" w:hAnsi="宋体" w:eastAsia="宋体" w:cs="宋体"/>
                <w:i w:val="0"/>
                <w:color w:val="000000"/>
                <w:kern w:val="0"/>
                <w:sz w:val="22"/>
                <w:szCs w:val="22"/>
                <w:u w:val="none"/>
                <w:lang w:val="en-US" w:eastAsia="zh-CN" w:bidi="ar"/>
              </w:rPr>
              <w:t>周六</w:t>
            </w:r>
            <w:r>
              <w:rPr>
                <w:rFonts w:hint="eastAsia"/>
              </w:rPr>
              <w:t>1-8节</w:t>
            </w:r>
          </w:p>
        </w:tc>
        <w:tc>
          <w:tcPr>
            <w:tcW w:w="2412" w:type="dxa"/>
            <w:vAlign w:val="center"/>
          </w:tcPr>
          <w:p>
            <w:pPr>
              <w:tabs>
                <w:tab w:val="left" w:pos="1155"/>
              </w:tabs>
              <w:ind w:firstLine="630" w:firstLineChars="300"/>
              <w:rPr>
                <w:rFonts w:hint="eastAsia"/>
              </w:rPr>
            </w:pPr>
            <w:r>
              <w:rPr>
                <w:rFonts w:hint="eastAsia"/>
              </w:rPr>
              <w:t>文泰220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720" w:type="dxa"/>
            <w:vMerge w:val="continue"/>
            <w:vAlign w:val="top"/>
          </w:tcPr>
          <w:p>
            <w:pPr>
              <w:jc w:val="center"/>
            </w:pPr>
          </w:p>
        </w:tc>
        <w:tc>
          <w:tcPr>
            <w:tcW w:w="161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财务管理学</w:t>
            </w:r>
          </w:p>
        </w:tc>
        <w:tc>
          <w:tcPr>
            <w:tcW w:w="1285"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10-14周</w:t>
            </w:r>
          </w:p>
        </w:tc>
        <w:tc>
          <w:tcPr>
            <w:tcW w:w="2246"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11月4日-12月3日周六、周日（11月5日、12日停课两次上中级财务会计）</w:t>
            </w:r>
          </w:p>
        </w:tc>
        <w:tc>
          <w:tcPr>
            <w:tcW w:w="162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唐伟敏</w:t>
            </w:r>
          </w:p>
        </w:tc>
        <w:tc>
          <w:tcPr>
            <w:tcW w:w="540" w:type="dxa"/>
            <w:vAlign w:val="center"/>
          </w:tcPr>
          <w:p>
            <w:pPr>
              <w:jc w:val="center"/>
              <w:rPr>
                <w:rFonts w:hint="eastAsia"/>
              </w:rPr>
            </w:pPr>
            <w:r>
              <w:rPr>
                <w:rFonts w:hint="eastAsia"/>
              </w:rPr>
              <w:t>3</w:t>
            </w:r>
          </w:p>
        </w:tc>
        <w:tc>
          <w:tcPr>
            <w:tcW w:w="720" w:type="dxa"/>
            <w:vAlign w:val="center"/>
          </w:tcPr>
          <w:p>
            <w:pPr>
              <w:jc w:val="center"/>
              <w:rPr>
                <w:rFonts w:hint="eastAsia"/>
              </w:rPr>
            </w:pPr>
            <w:r>
              <w:rPr>
                <w:rFonts w:hint="eastAsia"/>
              </w:rPr>
              <w:t>48</w:t>
            </w:r>
          </w:p>
        </w:tc>
        <w:tc>
          <w:tcPr>
            <w:tcW w:w="720" w:type="dxa"/>
            <w:vAlign w:val="center"/>
          </w:tcPr>
          <w:p>
            <w:pPr>
              <w:jc w:val="center"/>
              <w:rPr>
                <w:rFonts w:hint="eastAsia" w:eastAsia="宋体"/>
                <w:lang w:eastAsia="zh-CN"/>
              </w:rPr>
            </w:pPr>
            <w:r>
              <w:rPr>
                <w:rFonts w:hint="eastAsia"/>
                <w:lang w:val="en-US" w:eastAsia="zh-CN"/>
              </w:rPr>
              <w:t>16</w:t>
            </w:r>
          </w:p>
        </w:tc>
        <w:tc>
          <w:tcPr>
            <w:tcW w:w="1800" w:type="dxa"/>
            <w:vAlign w:val="center"/>
          </w:tcPr>
          <w:p>
            <w:pPr>
              <w:jc w:val="center"/>
              <w:rPr>
                <w:rFonts w:hint="eastAsia"/>
              </w:rPr>
            </w:pPr>
            <w:r>
              <w:rPr>
                <w:rFonts w:hint="eastAsia"/>
              </w:rPr>
              <w:t>周六</w:t>
            </w:r>
            <w:r>
              <w:rPr>
                <w:rFonts w:hint="eastAsia"/>
                <w:lang w:eastAsia="zh-CN"/>
              </w:rPr>
              <w:t>、日</w:t>
            </w:r>
            <w:r>
              <w:rPr>
                <w:rFonts w:hint="eastAsia"/>
              </w:rPr>
              <w:t>1-8节</w:t>
            </w:r>
          </w:p>
        </w:tc>
        <w:tc>
          <w:tcPr>
            <w:tcW w:w="2412" w:type="dxa"/>
            <w:vAlign w:val="center"/>
          </w:tcPr>
          <w:p>
            <w:pPr>
              <w:jc w:val="center"/>
              <w:rPr>
                <w:rFonts w:hint="eastAsia"/>
              </w:rPr>
            </w:pPr>
            <w:r>
              <w:rPr>
                <w:rFonts w:hint="eastAsia"/>
              </w:rPr>
              <w:t>文泰220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20" w:type="dxa"/>
            <w:vMerge w:val="continue"/>
            <w:vAlign w:val="top"/>
          </w:tcPr>
          <w:p>
            <w:pPr>
              <w:jc w:val="center"/>
            </w:pPr>
          </w:p>
        </w:tc>
        <w:tc>
          <w:tcPr>
            <w:tcW w:w="1617" w:type="dxa"/>
            <w:vAlign w:val="center"/>
          </w:tcPr>
          <w:p>
            <w:pPr>
              <w:jc w:val="center"/>
              <w:rPr>
                <w:rFonts w:hint="eastAsia"/>
              </w:rPr>
            </w:pPr>
          </w:p>
        </w:tc>
        <w:tc>
          <w:tcPr>
            <w:tcW w:w="1285" w:type="dxa"/>
            <w:vAlign w:val="center"/>
          </w:tcPr>
          <w:p>
            <w:pPr>
              <w:jc w:val="center"/>
              <w:rPr>
                <w:rFonts w:hint="eastAsia"/>
              </w:rPr>
            </w:pPr>
          </w:p>
        </w:tc>
        <w:tc>
          <w:tcPr>
            <w:tcW w:w="2246" w:type="dxa"/>
            <w:vAlign w:val="center"/>
          </w:tcPr>
          <w:p>
            <w:pPr>
              <w:rPr>
                <w:rFonts w:hint="eastAsia"/>
                <w:sz w:val="18"/>
                <w:szCs w:val="18"/>
              </w:rPr>
            </w:pPr>
          </w:p>
        </w:tc>
        <w:tc>
          <w:tcPr>
            <w:tcW w:w="1620" w:type="dxa"/>
            <w:vAlign w:val="center"/>
          </w:tcPr>
          <w:p>
            <w:pPr>
              <w:jc w:val="center"/>
              <w:rPr>
                <w:rFonts w:hint="eastAsia"/>
              </w:rPr>
            </w:pPr>
          </w:p>
        </w:tc>
        <w:tc>
          <w:tcPr>
            <w:tcW w:w="540" w:type="dxa"/>
            <w:vAlign w:val="center"/>
          </w:tcPr>
          <w:p>
            <w:pPr>
              <w:jc w:val="center"/>
              <w:rPr>
                <w:rFonts w:hint="eastAsia"/>
              </w:rPr>
            </w:pPr>
          </w:p>
        </w:tc>
        <w:tc>
          <w:tcPr>
            <w:tcW w:w="720" w:type="dxa"/>
            <w:vAlign w:val="center"/>
          </w:tcPr>
          <w:p>
            <w:pPr>
              <w:jc w:val="center"/>
              <w:rPr>
                <w:rFonts w:hint="eastAsia"/>
              </w:rPr>
            </w:pPr>
          </w:p>
        </w:tc>
        <w:tc>
          <w:tcPr>
            <w:tcW w:w="720" w:type="dxa"/>
            <w:vAlign w:val="center"/>
          </w:tcPr>
          <w:p>
            <w:pPr>
              <w:jc w:val="center"/>
              <w:rPr>
                <w:rFonts w:hint="eastAsia"/>
              </w:rPr>
            </w:pPr>
          </w:p>
        </w:tc>
        <w:tc>
          <w:tcPr>
            <w:tcW w:w="1800" w:type="dxa"/>
            <w:vAlign w:val="center"/>
          </w:tcPr>
          <w:p>
            <w:pPr>
              <w:jc w:val="center"/>
              <w:rPr>
                <w:rFonts w:hint="eastAsia"/>
              </w:rPr>
            </w:pPr>
          </w:p>
        </w:tc>
        <w:tc>
          <w:tcPr>
            <w:tcW w:w="2412" w:type="dxa"/>
            <w:vAlign w:val="center"/>
          </w:tcPr>
          <w:p>
            <w:pPr>
              <w:jc w:val="center"/>
              <w:rPr>
                <w:rFonts w:hint="eastAsia"/>
              </w:rPr>
            </w:pPr>
          </w:p>
        </w:tc>
      </w:tr>
    </w:tbl>
    <w:p>
      <w:pPr>
        <w:jc w:val="center"/>
        <w:rPr>
          <w:rFonts w:hint="eastAsia"/>
        </w:rPr>
      </w:pPr>
    </w:p>
    <w:p>
      <w:pPr>
        <w:ind w:firstLine="945" w:firstLineChars="450"/>
        <w:rPr>
          <w:rFonts w:hint="eastAsia"/>
        </w:rPr>
      </w:pPr>
      <w:r>
        <w:rPr>
          <w:rFonts w:hint="eastAsia"/>
        </w:rPr>
        <w:t xml:space="preserve">选用教材：中级财务会计（第四版），夏成才主编，中国财政经济出版社，2015年5月第4版       </w:t>
      </w:r>
    </w:p>
    <w:p>
      <w:pPr>
        <w:ind w:firstLine="1995" w:firstLineChars="950"/>
        <w:rPr>
          <w:rFonts w:hint="eastAsia"/>
        </w:rPr>
      </w:pPr>
      <w:r>
        <w:rPr>
          <w:rFonts w:hint="eastAsia"/>
        </w:rPr>
        <w:t xml:space="preserve">成本管理会计，金静红主编，西安交通大学出版社，2015        </w:t>
      </w:r>
    </w:p>
    <w:p>
      <w:pPr>
        <w:ind w:firstLine="945" w:firstLineChars="450"/>
        <w:rPr>
          <w:rFonts w:hint="eastAsia"/>
        </w:rPr>
      </w:pPr>
      <w:r>
        <w:rPr>
          <w:rFonts w:hint="eastAsia"/>
        </w:rPr>
        <w:t xml:space="preserve">         财务管理；张志宏主编；中国财经出版社2009</w:t>
      </w:r>
    </w:p>
    <w:p>
      <w:pPr>
        <w:rPr>
          <w:rFonts w:hint="eastAsia"/>
          <w:b/>
        </w:rPr>
      </w:pPr>
      <w:r>
        <w:rPr>
          <w:rFonts w:hint="eastAsia" w:ascii="宋体" w:hAnsi="宋体" w:cs="宋体"/>
          <w:b/>
          <w:szCs w:val="21"/>
        </w:rPr>
        <w:t>班主任：张琴     联系电话1</w:t>
      </w:r>
      <w:r>
        <w:rPr>
          <w:rFonts w:hint="eastAsia"/>
          <w:b/>
        </w:rPr>
        <w:t>5827619679</w:t>
      </w:r>
    </w:p>
    <w:p>
      <w:pPr>
        <w:rPr>
          <w:rFonts w:hint="eastAsia"/>
        </w:rPr>
      </w:pPr>
      <w:r>
        <w:rPr>
          <w:rFonts w:hint="eastAsia"/>
        </w:rPr>
        <w:t>有关教学要求：1、每天上午8：30-11.50，下午2：00-5：20为课堂教学时间。课间休息20分钟，由任课教师自行安排。</w:t>
      </w:r>
    </w:p>
    <w:p>
      <w:pPr>
        <w:ind w:firstLine="1470" w:firstLineChars="700"/>
        <w:rPr>
          <w:rFonts w:hint="eastAsia"/>
        </w:rPr>
      </w:pPr>
      <w:r>
        <w:rPr>
          <w:rFonts w:hint="eastAsia"/>
        </w:rPr>
        <w:t>2</w:t>
      </w:r>
      <w:r>
        <w:rPr>
          <w:rFonts w:hint="eastAsia"/>
          <w:b/>
          <w:sz w:val="24"/>
        </w:rPr>
        <w:t xml:space="preserve">、“十一”期间停课一周，10月7日-8日上课 </w:t>
      </w:r>
      <w:r>
        <w:rPr>
          <w:rFonts w:hint="eastAsia"/>
          <w:b/>
          <w:sz w:val="24"/>
          <w:lang w:eastAsia="zh-CN"/>
        </w:rPr>
        <w:t>，</w:t>
      </w:r>
      <w:r>
        <w:rPr>
          <w:rFonts w:hint="eastAsia"/>
        </w:rPr>
        <w:t xml:space="preserve">若有变动，届时另行通知。 </w:t>
      </w:r>
    </w:p>
    <w:p>
      <w:pPr>
        <w:ind w:left="1785" w:leftChars="700" w:hanging="315" w:hangingChars="150"/>
        <w:rPr>
          <w:rFonts w:hint="eastAsia"/>
        </w:rPr>
      </w:pPr>
      <w:r>
        <w:rPr>
          <w:rFonts w:hint="eastAsia"/>
        </w:rPr>
        <w:t>3、请严格按照教学计划的要求组织教学，保质保量完成教学任务。使用辅修专业统一指定的教材，不得擅自更换。不得擅自调停课，不得自行缩学时。如有特殊原因不能按要求上课的，应事先到第二学位辅修管理办公室办理调停课手续。</w:t>
      </w:r>
    </w:p>
    <w:p>
      <w:pPr>
        <w:ind w:left="1703" w:leftChars="661" w:hanging="315" w:hangingChars="150"/>
      </w:pPr>
      <w:r>
        <w:rPr>
          <w:rFonts w:hint="eastAsia"/>
        </w:rPr>
        <w:t>4、在课程结束前两周，应做好课程考试的命题工作；同一门课程有两个以上任课教师的应统一命题；按标准试卷格式出A、B两套试卷，填写好试卷复印单，交第二学位辅修管理办公室。</w:t>
      </w:r>
    </w:p>
    <w:p>
      <w:pPr>
        <w:ind w:firstLine="1260" w:firstLineChars="600"/>
        <w:rPr>
          <w:rFonts w:hint="eastAsia"/>
        </w:rPr>
      </w:pPr>
      <w:r>
        <w:rPr>
          <w:rFonts w:hint="eastAsia"/>
        </w:rPr>
        <w:t>5、课程考试时必须到考场进行巡查。并于考试结束后的两周内将考试成绩交会计学院第二学位辅修管理办公室，试卷交课程所在学院保管。</w:t>
      </w:r>
    </w:p>
    <w:p>
      <w:pPr>
        <w:ind w:firstLine="2393" w:firstLineChars="745"/>
        <w:rPr>
          <w:rFonts w:hint="eastAsia"/>
          <w:b/>
          <w:sz w:val="32"/>
          <w:szCs w:val="32"/>
        </w:rPr>
      </w:pPr>
      <w:r>
        <w:rPr>
          <w:rFonts w:hint="eastAsia"/>
          <w:b/>
          <w:sz w:val="32"/>
          <w:szCs w:val="32"/>
        </w:rPr>
        <w:t>会计学专业201</w:t>
      </w:r>
      <w:r>
        <w:rPr>
          <w:rFonts w:hint="eastAsia"/>
          <w:b/>
          <w:sz w:val="32"/>
          <w:szCs w:val="32"/>
          <w:lang w:val="en-US" w:eastAsia="zh-CN"/>
        </w:rPr>
        <w:t>7</w:t>
      </w:r>
      <w:r>
        <w:rPr>
          <w:rFonts w:hint="eastAsia"/>
          <w:b/>
          <w:sz w:val="32"/>
          <w:szCs w:val="32"/>
        </w:rPr>
        <w:t>——201</w:t>
      </w:r>
      <w:r>
        <w:rPr>
          <w:rFonts w:hint="eastAsia"/>
          <w:b/>
          <w:sz w:val="32"/>
          <w:szCs w:val="32"/>
          <w:lang w:val="en-US" w:eastAsia="zh-CN"/>
        </w:rPr>
        <w:t>8</w:t>
      </w:r>
      <w:r>
        <w:rPr>
          <w:rFonts w:hint="eastAsia"/>
          <w:b/>
          <w:sz w:val="32"/>
          <w:szCs w:val="32"/>
        </w:rPr>
        <w:t>学年第</w:t>
      </w:r>
      <w:r>
        <w:rPr>
          <w:rFonts w:hint="eastAsia"/>
          <w:b/>
          <w:sz w:val="32"/>
          <w:szCs w:val="32"/>
          <w:lang w:eastAsia="zh-CN"/>
        </w:rPr>
        <w:t>一</w:t>
      </w:r>
      <w:r>
        <w:rPr>
          <w:rFonts w:hint="eastAsia"/>
          <w:b/>
          <w:sz w:val="32"/>
          <w:szCs w:val="32"/>
        </w:rPr>
        <w:t>学期辅修双学位课表</w:t>
      </w:r>
    </w:p>
    <w:tbl>
      <w:tblPr>
        <w:tblStyle w:val="3"/>
        <w:tblW w:w="13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17"/>
        <w:gridCol w:w="1285"/>
        <w:gridCol w:w="2246"/>
        <w:gridCol w:w="1620"/>
        <w:gridCol w:w="540"/>
        <w:gridCol w:w="720"/>
        <w:gridCol w:w="720"/>
        <w:gridCol w:w="180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720" w:type="dxa"/>
            <w:vMerge w:val="restart"/>
            <w:textDirection w:val="tbRlV"/>
            <w:vAlign w:val="center"/>
          </w:tcPr>
          <w:p>
            <w:pPr>
              <w:ind w:left="113" w:right="113"/>
              <w:jc w:val="center"/>
              <w:rPr>
                <w:rFonts w:hint="eastAsia"/>
              </w:rPr>
            </w:pPr>
            <w:r>
              <w:rPr>
                <w:rFonts w:hint="eastAsia"/>
              </w:rPr>
              <w:t>专业</w:t>
            </w:r>
          </w:p>
        </w:tc>
        <w:tc>
          <w:tcPr>
            <w:tcW w:w="1617" w:type="dxa"/>
            <w:vMerge w:val="restart"/>
            <w:vAlign w:val="center"/>
          </w:tcPr>
          <w:p>
            <w:pPr>
              <w:jc w:val="center"/>
              <w:rPr>
                <w:rFonts w:hint="eastAsia"/>
              </w:rPr>
            </w:pPr>
            <w:r>
              <w:rPr>
                <w:rFonts w:hint="eastAsia"/>
              </w:rPr>
              <w:t>课程名称</w:t>
            </w:r>
          </w:p>
        </w:tc>
        <w:tc>
          <w:tcPr>
            <w:tcW w:w="3531" w:type="dxa"/>
            <w:gridSpan w:val="2"/>
            <w:vAlign w:val="center"/>
          </w:tcPr>
          <w:p>
            <w:pPr>
              <w:jc w:val="center"/>
              <w:rPr>
                <w:rFonts w:hint="eastAsia"/>
              </w:rPr>
            </w:pPr>
            <w:r>
              <w:rPr>
                <w:rFonts w:hint="eastAsia"/>
              </w:rPr>
              <w:t>起止时间</w:t>
            </w:r>
          </w:p>
        </w:tc>
        <w:tc>
          <w:tcPr>
            <w:tcW w:w="1620" w:type="dxa"/>
            <w:vMerge w:val="restart"/>
            <w:vAlign w:val="center"/>
          </w:tcPr>
          <w:p>
            <w:pPr>
              <w:ind w:firstLine="315" w:firstLineChars="150"/>
              <w:rPr>
                <w:rFonts w:hint="eastAsia"/>
              </w:rPr>
            </w:pPr>
            <w:r>
              <w:rPr>
                <w:rFonts w:hint="eastAsia"/>
              </w:rPr>
              <w:t>任课教师</w:t>
            </w:r>
          </w:p>
        </w:tc>
        <w:tc>
          <w:tcPr>
            <w:tcW w:w="540" w:type="dxa"/>
            <w:vMerge w:val="restart"/>
            <w:vAlign w:val="center"/>
          </w:tcPr>
          <w:p>
            <w:pPr>
              <w:jc w:val="center"/>
              <w:rPr>
                <w:rFonts w:hint="eastAsia"/>
              </w:rPr>
            </w:pPr>
            <w:r>
              <w:rPr>
                <w:rFonts w:hint="eastAsia"/>
              </w:rPr>
              <w:t>学</w:t>
            </w:r>
          </w:p>
          <w:p>
            <w:pPr>
              <w:jc w:val="center"/>
              <w:rPr>
                <w:rFonts w:hint="eastAsia"/>
              </w:rPr>
            </w:pPr>
            <w:r>
              <w:rPr>
                <w:rFonts w:hint="eastAsia"/>
              </w:rPr>
              <w:t>分</w:t>
            </w:r>
          </w:p>
        </w:tc>
        <w:tc>
          <w:tcPr>
            <w:tcW w:w="720" w:type="dxa"/>
            <w:vMerge w:val="restart"/>
            <w:vAlign w:val="center"/>
          </w:tcPr>
          <w:p>
            <w:pPr>
              <w:jc w:val="center"/>
              <w:rPr>
                <w:rFonts w:hint="eastAsia"/>
              </w:rPr>
            </w:pPr>
            <w:r>
              <w:rPr>
                <w:rFonts w:hint="eastAsia"/>
              </w:rPr>
              <w:t>总</w:t>
            </w:r>
          </w:p>
          <w:p>
            <w:pPr>
              <w:jc w:val="center"/>
              <w:rPr>
                <w:rFonts w:hint="eastAsia"/>
              </w:rPr>
            </w:pPr>
            <w:r>
              <w:rPr>
                <w:rFonts w:hint="eastAsia"/>
              </w:rPr>
              <w:t>学</w:t>
            </w:r>
          </w:p>
          <w:p>
            <w:pPr>
              <w:jc w:val="center"/>
              <w:rPr>
                <w:rFonts w:hint="eastAsia"/>
              </w:rPr>
            </w:pPr>
            <w:r>
              <w:rPr>
                <w:rFonts w:hint="eastAsia"/>
              </w:rPr>
              <w:t>时</w:t>
            </w:r>
          </w:p>
        </w:tc>
        <w:tc>
          <w:tcPr>
            <w:tcW w:w="720" w:type="dxa"/>
            <w:vMerge w:val="restart"/>
            <w:vAlign w:val="center"/>
          </w:tcPr>
          <w:p>
            <w:pPr>
              <w:jc w:val="center"/>
              <w:rPr>
                <w:rFonts w:hint="eastAsia"/>
              </w:rPr>
            </w:pPr>
            <w:r>
              <w:rPr>
                <w:rFonts w:hint="eastAsia"/>
              </w:rPr>
              <w:t>周</w:t>
            </w:r>
          </w:p>
          <w:p>
            <w:pPr>
              <w:jc w:val="center"/>
              <w:rPr>
                <w:rFonts w:hint="eastAsia"/>
              </w:rPr>
            </w:pPr>
            <w:r>
              <w:rPr>
                <w:rFonts w:hint="eastAsia"/>
              </w:rPr>
              <w:t>学</w:t>
            </w:r>
          </w:p>
          <w:p>
            <w:pPr>
              <w:jc w:val="center"/>
              <w:rPr>
                <w:rFonts w:hint="eastAsia"/>
              </w:rPr>
            </w:pPr>
            <w:r>
              <w:rPr>
                <w:rFonts w:hint="eastAsia"/>
              </w:rPr>
              <w:t>时</w:t>
            </w:r>
          </w:p>
        </w:tc>
        <w:tc>
          <w:tcPr>
            <w:tcW w:w="1800" w:type="dxa"/>
            <w:vMerge w:val="restart"/>
            <w:vAlign w:val="center"/>
          </w:tcPr>
          <w:p>
            <w:pPr>
              <w:ind w:firstLine="630" w:firstLineChars="300"/>
              <w:rPr>
                <w:rFonts w:hint="eastAsia"/>
              </w:rPr>
            </w:pPr>
            <w:r>
              <w:rPr>
                <w:rFonts w:hint="eastAsia"/>
              </w:rPr>
              <w:t>节次</w:t>
            </w:r>
          </w:p>
        </w:tc>
        <w:tc>
          <w:tcPr>
            <w:tcW w:w="2412" w:type="dxa"/>
            <w:vMerge w:val="restart"/>
            <w:vAlign w:val="center"/>
          </w:tcPr>
          <w:p>
            <w:pPr>
              <w:ind w:firstLine="630" w:firstLineChars="300"/>
              <w:rPr>
                <w:rFonts w:hint="eastAsia"/>
              </w:rPr>
            </w:pPr>
            <w:r>
              <w:rPr>
                <w:rFonts w:hint="eastAsia"/>
              </w:rPr>
              <w:t>上课地点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20" w:type="dxa"/>
            <w:vMerge w:val="continue"/>
            <w:vAlign w:val="center"/>
          </w:tcPr>
          <w:p>
            <w:pPr>
              <w:jc w:val="center"/>
              <w:rPr>
                <w:rFonts w:hint="eastAsia"/>
              </w:rPr>
            </w:pPr>
          </w:p>
        </w:tc>
        <w:tc>
          <w:tcPr>
            <w:tcW w:w="1617" w:type="dxa"/>
            <w:vMerge w:val="continue"/>
            <w:vAlign w:val="center"/>
          </w:tcPr>
          <w:p>
            <w:pPr>
              <w:jc w:val="center"/>
              <w:rPr>
                <w:rFonts w:hint="eastAsia"/>
              </w:rPr>
            </w:pPr>
          </w:p>
        </w:tc>
        <w:tc>
          <w:tcPr>
            <w:tcW w:w="1285" w:type="dxa"/>
            <w:vAlign w:val="center"/>
          </w:tcPr>
          <w:p>
            <w:pPr>
              <w:jc w:val="center"/>
              <w:rPr>
                <w:rFonts w:hint="eastAsia"/>
              </w:rPr>
            </w:pPr>
            <w:r>
              <w:rPr>
                <w:rFonts w:hint="eastAsia"/>
              </w:rPr>
              <w:t>周</w:t>
            </w:r>
          </w:p>
        </w:tc>
        <w:tc>
          <w:tcPr>
            <w:tcW w:w="2246" w:type="dxa"/>
            <w:vAlign w:val="center"/>
          </w:tcPr>
          <w:p>
            <w:pPr>
              <w:ind w:firstLine="210" w:firstLineChars="100"/>
              <w:rPr>
                <w:rFonts w:hint="eastAsia"/>
              </w:rPr>
            </w:pPr>
            <w:r>
              <w:rPr>
                <w:rFonts w:hint="eastAsia"/>
              </w:rPr>
              <w:t>月、日</w:t>
            </w:r>
          </w:p>
        </w:tc>
        <w:tc>
          <w:tcPr>
            <w:tcW w:w="1620" w:type="dxa"/>
            <w:vMerge w:val="continue"/>
            <w:vAlign w:val="center"/>
          </w:tcPr>
          <w:p>
            <w:pPr>
              <w:jc w:val="center"/>
              <w:rPr>
                <w:rFonts w:hint="eastAsia"/>
              </w:rPr>
            </w:pPr>
          </w:p>
        </w:tc>
        <w:tc>
          <w:tcPr>
            <w:tcW w:w="540" w:type="dxa"/>
            <w:vMerge w:val="continue"/>
            <w:vAlign w:val="center"/>
          </w:tcPr>
          <w:p>
            <w:pPr>
              <w:jc w:val="center"/>
              <w:rPr>
                <w:rFonts w:hint="eastAsia"/>
              </w:rPr>
            </w:pPr>
          </w:p>
        </w:tc>
        <w:tc>
          <w:tcPr>
            <w:tcW w:w="720" w:type="dxa"/>
            <w:vMerge w:val="continue"/>
            <w:vAlign w:val="center"/>
          </w:tcPr>
          <w:p>
            <w:pPr>
              <w:jc w:val="center"/>
              <w:rPr>
                <w:rFonts w:hint="eastAsia"/>
              </w:rPr>
            </w:pPr>
          </w:p>
        </w:tc>
        <w:tc>
          <w:tcPr>
            <w:tcW w:w="720" w:type="dxa"/>
            <w:vMerge w:val="continue"/>
            <w:vAlign w:val="center"/>
          </w:tcPr>
          <w:p>
            <w:pPr>
              <w:jc w:val="center"/>
              <w:rPr>
                <w:rFonts w:hint="eastAsia"/>
              </w:rPr>
            </w:pPr>
          </w:p>
        </w:tc>
        <w:tc>
          <w:tcPr>
            <w:tcW w:w="1800" w:type="dxa"/>
            <w:vMerge w:val="continue"/>
            <w:vAlign w:val="center"/>
          </w:tcPr>
          <w:p>
            <w:pPr>
              <w:jc w:val="center"/>
              <w:rPr>
                <w:rFonts w:hint="eastAsia"/>
              </w:rPr>
            </w:pPr>
          </w:p>
        </w:tc>
        <w:tc>
          <w:tcPr>
            <w:tcW w:w="2412"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720" w:type="dxa"/>
            <w:vMerge w:val="restart"/>
            <w:textDirection w:val="tbRlV"/>
            <w:vAlign w:val="center"/>
          </w:tcPr>
          <w:p>
            <w:pPr>
              <w:ind w:left="113" w:right="113"/>
              <w:jc w:val="center"/>
              <w:rPr>
                <w:rFonts w:hint="eastAsia"/>
                <w:b/>
              </w:rPr>
            </w:pPr>
            <w:r>
              <w:rPr>
                <w:rFonts w:hint="eastAsia"/>
                <w:b/>
              </w:rPr>
              <w:t>辅修会计150</w:t>
            </w:r>
            <w:r>
              <w:rPr>
                <w:rFonts w:hint="eastAsia"/>
                <w:b/>
                <w:lang w:val="en-US" w:eastAsia="zh-CN"/>
              </w:rPr>
              <w:t>2</w:t>
            </w:r>
            <w:r>
              <w:rPr>
                <w:rFonts w:hint="eastAsia"/>
                <w:b/>
              </w:rPr>
              <w:t>班</w:t>
            </w:r>
          </w:p>
        </w:tc>
        <w:tc>
          <w:tcPr>
            <w:tcW w:w="161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中级财务会计</w:t>
            </w:r>
          </w:p>
        </w:tc>
        <w:tc>
          <w:tcPr>
            <w:tcW w:w="1285"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1-11周</w:t>
            </w:r>
          </w:p>
        </w:tc>
        <w:tc>
          <w:tcPr>
            <w:tcW w:w="2246"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9月2日-11月11日</w:t>
            </w:r>
          </w:p>
        </w:tc>
        <w:tc>
          <w:tcPr>
            <w:tcW w:w="1620" w:type="dxa"/>
            <w:vAlign w:val="center"/>
          </w:tcPr>
          <w:p>
            <w:pPr>
              <w:keepNext w:val="0"/>
              <w:keepLines w:val="0"/>
              <w:widowControl/>
              <w:suppressLineNumbers w:val="0"/>
              <w:jc w:val="left"/>
              <w:textAlignment w:val="center"/>
              <w:rPr>
                <w:rFonts w:hint="eastAsia" w:ascii="宋体" w:hAnsi="宋体" w:cs="宋体"/>
                <w:sz w:val="24"/>
              </w:rPr>
            </w:pPr>
            <w:r>
              <w:rPr>
                <w:rFonts w:hint="eastAsia" w:ascii="宋体" w:hAnsi="宋体" w:eastAsia="宋体" w:cs="宋体"/>
                <w:i w:val="0"/>
                <w:color w:val="000000"/>
                <w:kern w:val="0"/>
                <w:sz w:val="22"/>
                <w:szCs w:val="22"/>
                <w:u w:val="none"/>
                <w:lang w:val="en-US" w:eastAsia="zh-CN" w:bidi="ar"/>
              </w:rPr>
              <w:t>石中美</w:t>
            </w:r>
          </w:p>
        </w:tc>
        <w:tc>
          <w:tcPr>
            <w:tcW w:w="540" w:type="dxa"/>
            <w:vAlign w:val="center"/>
          </w:tcPr>
          <w:p>
            <w:pPr>
              <w:jc w:val="center"/>
              <w:rPr>
                <w:rFonts w:hint="eastAsia" w:eastAsia="宋体"/>
                <w:lang w:eastAsia="zh-CN"/>
              </w:rPr>
            </w:pPr>
            <w:r>
              <w:rPr>
                <w:rFonts w:hint="eastAsia"/>
                <w:lang w:val="en-US" w:eastAsia="zh-CN"/>
              </w:rPr>
              <w:t>5</w:t>
            </w:r>
          </w:p>
        </w:tc>
        <w:tc>
          <w:tcPr>
            <w:tcW w:w="720" w:type="dxa"/>
            <w:vAlign w:val="center"/>
          </w:tcPr>
          <w:p>
            <w:pPr>
              <w:jc w:val="center"/>
              <w:rPr>
                <w:rFonts w:hint="eastAsia" w:eastAsia="宋体"/>
                <w:lang w:eastAsia="zh-CN"/>
              </w:rPr>
            </w:pPr>
            <w:r>
              <w:rPr>
                <w:rFonts w:hint="eastAsia"/>
                <w:lang w:val="en-US" w:eastAsia="zh-CN"/>
              </w:rPr>
              <w:t>80</w:t>
            </w:r>
          </w:p>
        </w:tc>
        <w:tc>
          <w:tcPr>
            <w:tcW w:w="720" w:type="dxa"/>
            <w:vAlign w:val="center"/>
          </w:tcPr>
          <w:p>
            <w:pPr>
              <w:jc w:val="center"/>
              <w:rPr>
                <w:rFonts w:hint="eastAsia"/>
              </w:rPr>
            </w:pPr>
            <w:r>
              <w:rPr>
                <w:rFonts w:hint="eastAsia"/>
              </w:rPr>
              <w:t>8</w:t>
            </w:r>
          </w:p>
        </w:tc>
        <w:tc>
          <w:tcPr>
            <w:tcW w:w="1800" w:type="dxa"/>
            <w:vAlign w:val="center"/>
          </w:tcPr>
          <w:p>
            <w:pPr>
              <w:jc w:val="center"/>
              <w:rPr>
                <w:rFonts w:hint="eastAsia"/>
              </w:rPr>
            </w:pPr>
            <w:r>
              <w:rPr>
                <w:rFonts w:hint="eastAsia"/>
              </w:rPr>
              <w:t>周六1-8节</w:t>
            </w:r>
          </w:p>
        </w:tc>
        <w:tc>
          <w:tcPr>
            <w:tcW w:w="2412" w:type="dxa"/>
            <w:vAlign w:val="center"/>
          </w:tcPr>
          <w:p>
            <w:pPr>
              <w:tabs>
                <w:tab w:val="left" w:pos="1155"/>
              </w:tabs>
              <w:ind w:firstLine="630" w:firstLineChars="300"/>
              <w:rPr>
                <w:rFonts w:hint="eastAsia"/>
              </w:rPr>
            </w:pPr>
            <w:r>
              <w:rPr>
                <w:rFonts w:hint="eastAsia"/>
              </w:rPr>
              <w:t>文泰</w:t>
            </w:r>
            <w:r>
              <w:rPr>
                <w:rFonts w:hint="eastAsia"/>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720" w:type="dxa"/>
            <w:vMerge w:val="continue"/>
            <w:vAlign w:val="top"/>
          </w:tcPr>
          <w:p>
            <w:pPr>
              <w:jc w:val="center"/>
            </w:pPr>
          </w:p>
        </w:tc>
        <w:tc>
          <w:tcPr>
            <w:tcW w:w="161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成本会计学</w:t>
            </w:r>
          </w:p>
        </w:tc>
        <w:tc>
          <w:tcPr>
            <w:tcW w:w="1285"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1-9周</w:t>
            </w:r>
          </w:p>
        </w:tc>
        <w:tc>
          <w:tcPr>
            <w:tcW w:w="2246"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9月3日-10月29日</w:t>
            </w:r>
          </w:p>
        </w:tc>
        <w:tc>
          <w:tcPr>
            <w:tcW w:w="162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郭福珍</w:t>
            </w:r>
          </w:p>
        </w:tc>
        <w:tc>
          <w:tcPr>
            <w:tcW w:w="540" w:type="dxa"/>
            <w:vAlign w:val="center"/>
          </w:tcPr>
          <w:p>
            <w:pPr>
              <w:jc w:val="center"/>
              <w:rPr>
                <w:rFonts w:hint="eastAsia"/>
              </w:rPr>
            </w:pPr>
            <w:r>
              <w:rPr>
                <w:rFonts w:hint="eastAsia"/>
              </w:rPr>
              <w:t>4</w:t>
            </w:r>
          </w:p>
        </w:tc>
        <w:tc>
          <w:tcPr>
            <w:tcW w:w="720" w:type="dxa"/>
            <w:vAlign w:val="center"/>
          </w:tcPr>
          <w:p>
            <w:pPr>
              <w:jc w:val="center"/>
              <w:rPr>
                <w:rFonts w:hint="eastAsia"/>
              </w:rPr>
            </w:pPr>
            <w:r>
              <w:rPr>
                <w:rFonts w:hint="eastAsia"/>
              </w:rPr>
              <w:t>64</w:t>
            </w:r>
          </w:p>
        </w:tc>
        <w:tc>
          <w:tcPr>
            <w:tcW w:w="720" w:type="dxa"/>
            <w:vAlign w:val="center"/>
          </w:tcPr>
          <w:p>
            <w:pPr>
              <w:jc w:val="center"/>
              <w:rPr>
                <w:rFonts w:hint="eastAsia"/>
              </w:rPr>
            </w:pPr>
            <w:r>
              <w:rPr>
                <w:rFonts w:hint="eastAsia"/>
              </w:rPr>
              <w:t>8</w:t>
            </w:r>
          </w:p>
        </w:tc>
        <w:tc>
          <w:tcPr>
            <w:tcW w:w="1800" w:type="dxa"/>
            <w:vAlign w:val="center"/>
          </w:tcPr>
          <w:p>
            <w:pPr>
              <w:jc w:val="center"/>
              <w:rPr>
                <w:rFonts w:hint="eastAsia"/>
              </w:rPr>
            </w:pPr>
            <w:r>
              <w:rPr>
                <w:rFonts w:hint="eastAsia"/>
              </w:rPr>
              <w:t>周日1-8节</w:t>
            </w:r>
          </w:p>
        </w:tc>
        <w:tc>
          <w:tcPr>
            <w:tcW w:w="2412" w:type="dxa"/>
            <w:vAlign w:val="center"/>
          </w:tcPr>
          <w:p>
            <w:pPr>
              <w:tabs>
                <w:tab w:val="left" w:pos="1155"/>
              </w:tabs>
              <w:ind w:firstLine="630" w:firstLineChars="300"/>
              <w:rPr>
                <w:rFonts w:hint="eastAsia"/>
              </w:rPr>
            </w:pPr>
            <w:r>
              <w:rPr>
                <w:rFonts w:hint="eastAsia"/>
              </w:rPr>
              <w:t>文泰</w:t>
            </w:r>
            <w:r>
              <w:rPr>
                <w:rFonts w:hint="eastAsia"/>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720" w:type="dxa"/>
            <w:vMerge w:val="continue"/>
            <w:vAlign w:val="top"/>
          </w:tcPr>
          <w:p>
            <w:pPr>
              <w:jc w:val="center"/>
            </w:pPr>
          </w:p>
        </w:tc>
        <w:tc>
          <w:tcPr>
            <w:tcW w:w="161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财务管理学</w:t>
            </w:r>
          </w:p>
        </w:tc>
        <w:tc>
          <w:tcPr>
            <w:tcW w:w="1285"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10-14周</w:t>
            </w:r>
          </w:p>
        </w:tc>
        <w:tc>
          <w:tcPr>
            <w:tcW w:w="2246"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11月5日-12月3日（11月11日停课一次上中级财务会计）</w:t>
            </w:r>
          </w:p>
        </w:tc>
        <w:tc>
          <w:tcPr>
            <w:tcW w:w="162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陈映辉</w:t>
            </w:r>
          </w:p>
        </w:tc>
        <w:tc>
          <w:tcPr>
            <w:tcW w:w="540" w:type="dxa"/>
            <w:vAlign w:val="center"/>
          </w:tcPr>
          <w:p>
            <w:pPr>
              <w:jc w:val="center"/>
              <w:rPr>
                <w:rFonts w:hint="eastAsia"/>
              </w:rPr>
            </w:pPr>
            <w:r>
              <w:rPr>
                <w:rFonts w:hint="eastAsia"/>
              </w:rPr>
              <w:t>3</w:t>
            </w:r>
          </w:p>
        </w:tc>
        <w:tc>
          <w:tcPr>
            <w:tcW w:w="720" w:type="dxa"/>
            <w:vAlign w:val="center"/>
          </w:tcPr>
          <w:p>
            <w:pPr>
              <w:jc w:val="center"/>
              <w:rPr>
                <w:rFonts w:hint="eastAsia"/>
              </w:rPr>
            </w:pPr>
            <w:r>
              <w:rPr>
                <w:rFonts w:hint="eastAsia"/>
              </w:rPr>
              <w:t>48</w:t>
            </w:r>
          </w:p>
        </w:tc>
        <w:tc>
          <w:tcPr>
            <w:tcW w:w="720" w:type="dxa"/>
            <w:vAlign w:val="center"/>
          </w:tcPr>
          <w:p>
            <w:pPr>
              <w:jc w:val="center"/>
              <w:rPr>
                <w:rFonts w:hint="eastAsia" w:eastAsia="宋体"/>
                <w:lang w:eastAsia="zh-CN"/>
              </w:rPr>
            </w:pPr>
            <w:r>
              <w:rPr>
                <w:rFonts w:hint="eastAsia"/>
                <w:lang w:val="en-US" w:eastAsia="zh-CN"/>
              </w:rPr>
              <w:t>16</w:t>
            </w:r>
          </w:p>
        </w:tc>
        <w:tc>
          <w:tcPr>
            <w:tcW w:w="1800" w:type="dxa"/>
            <w:vAlign w:val="center"/>
          </w:tcPr>
          <w:p>
            <w:pPr>
              <w:jc w:val="center"/>
              <w:rPr>
                <w:rFonts w:hint="eastAsia"/>
              </w:rPr>
            </w:pPr>
            <w:r>
              <w:rPr>
                <w:rFonts w:hint="eastAsia"/>
              </w:rPr>
              <w:t>周六</w:t>
            </w:r>
            <w:r>
              <w:rPr>
                <w:rFonts w:hint="eastAsia"/>
                <w:lang w:eastAsia="zh-CN"/>
              </w:rPr>
              <w:t>、日</w:t>
            </w:r>
            <w:r>
              <w:rPr>
                <w:rFonts w:hint="eastAsia"/>
              </w:rPr>
              <w:t>1-8节</w:t>
            </w:r>
          </w:p>
        </w:tc>
        <w:tc>
          <w:tcPr>
            <w:tcW w:w="2412" w:type="dxa"/>
            <w:vAlign w:val="center"/>
          </w:tcPr>
          <w:p>
            <w:pPr>
              <w:jc w:val="center"/>
              <w:rPr>
                <w:rFonts w:hint="eastAsia"/>
              </w:rPr>
            </w:pPr>
            <w:r>
              <w:rPr>
                <w:rFonts w:hint="eastAsia"/>
              </w:rPr>
              <w:t>文泰</w:t>
            </w:r>
            <w:r>
              <w:rPr>
                <w:rFonts w:hint="eastAsia"/>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20" w:type="dxa"/>
            <w:vMerge w:val="continue"/>
            <w:vAlign w:val="top"/>
          </w:tcPr>
          <w:p>
            <w:pPr>
              <w:jc w:val="center"/>
            </w:pPr>
          </w:p>
        </w:tc>
        <w:tc>
          <w:tcPr>
            <w:tcW w:w="1617" w:type="dxa"/>
            <w:vAlign w:val="center"/>
          </w:tcPr>
          <w:p>
            <w:pPr>
              <w:jc w:val="center"/>
              <w:rPr>
                <w:rFonts w:hint="eastAsia"/>
              </w:rPr>
            </w:pPr>
          </w:p>
        </w:tc>
        <w:tc>
          <w:tcPr>
            <w:tcW w:w="1285" w:type="dxa"/>
            <w:vAlign w:val="center"/>
          </w:tcPr>
          <w:p>
            <w:pPr>
              <w:jc w:val="center"/>
              <w:rPr>
                <w:rFonts w:hint="eastAsia"/>
              </w:rPr>
            </w:pPr>
          </w:p>
        </w:tc>
        <w:tc>
          <w:tcPr>
            <w:tcW w:w="2246" w:type="dxa"/>
            <w:vAlign w:val="center"/>
          </w:tcPr>
          <w:p>
            <w:pPr>
              <w:rPr>
                <w:rFonts w:hint="eastAsia"/>
                <w:sz w:val="18"/>
                <w:szCs w:val="18"/>
              </w:rPr>
            </w:pPr>
          </w:p>
        </w:tc>
        <w:tc>
          <w:tcPr>
            <w:tcW w:w="1620" w:type="dxa"/>
            <w:vAlign w:val="center"/>
          </w:tcPr>
          <w:p>
            <w:pPr>
              <w:jc w:val="center"/>
              <w:rPr>
                <w:rFonts w:hint="eastAsia"/>
              </w:rPr>
            </w:pPr>
          </w:p>
        </w:tc>
        <w:tc>
          <w:tcPr>
            <w:tcW w:w="540" w:type="dxa"/>
            <w:vAlign w:val="center"/>
          </w:tcPr>
          <w:p>
            <w:pPr>
              <w:jc w:val="center"/>
              <w:rPr>
                <w:rFonts w:hint="eastAsia"/>
              </w:rPr>
            </w:pPr>
          </w:p>
        </w:tc>
        <w:tc>
          <w:tcPr>
            <w:tcW w:w="720" w:type="dxa"/>
            <w:vAlign w:val="center"/>
          </w:tcPr>
          <w:p>
            <w:pPr>
              <w:jc w:val="center"/>
              <w:rPr>
                <w:rFonts w:hint="eastAsia"/>
              </w:rPr>
            </w:pPr>
          </w:p>
        </w:tc>
        <w:tc>
          <w:tcPr>
            <w:tcW w:w="720" w:type="dxa"/>
            <w:vAlign w:val="center"/>
          </w:tcPr>
          <w:p>
            <w:pPr>
              <w:jc w:val="center"/>
              <w:rPr>
                <w:rFonts w:hint="eastAsia"/>
              </w:rPr>
            </w:pPr>
          </w:p>
        </w:tc>
        <w:tc>
          <w:tcPr>
            <w:tcW w:w="1800" w:type="dxa"/>
            <w:vAlign w:val="center"/>
          </w:tcPr>
          <w:p>
            <w:pPr>
              <w:jc w:val="center"/>
              <w:rPr>
                <w:rFonts w:hint="eastAsia"/>
              </w:rPr>
            </w:pPr>
          </w:p>
        </w:tc>
        <w:tc>
          <w:tcPr>
            <w:tcW w:w="2412" w:type="dxa"/>
            <w:vAlign w:val="center"/>
          </w:tcPr>
          <w:p>
            <w:pPr>
              <w:jc w:val="center"/>
              <w:rPr>
                <w:rFonts w:hint="eastAsia"/>
              </w:rPr>
            </w:pPr>
          </w:p>
        </w:tc>
      </w:tr>
    </w:tbl>
    <w:p>
      <w:pPr>
        <w:jc w:val="center"/>
        <w:rPr>
          <w:rFonts w:hint="eastAsia"/>
        </w:rPr>
      </w:pPr>
    </w:p>
    <w:p>
      <w:pPr>
        <w:ind w:firstLine="945" w:firstLineChars="450"/>
        <w:rPr>
          <w:rFonts w:hint="eastAsia"/>
        </w:rPr>
      </w:pPr>
      <w:r>
        <w:rPr>
          <w:rFonts w:hint="eastAsia"/>
        </w:rPr>
        <w:t xml:space="preserve">选用教材：中级财务会计（第四版），夏成才主编，中国财政经济出版社，2015年5月第4版       </w:t>
      </w:r>
    </w:p>
    <w:p>
      <w:pPr>
        <w:ind w:firstLine="1995" w:firstLineChars="950"/>
        <w:rPr>
          <w:rFonts w:hint="eastAsia"/>
        </w:rPr>
      </w:pPr>
      <w:r>
        <w:rPr>
          <w:rFonts w:hint="eastAsia"/>
        </w:rPr>
        <w:t xml:space="preserve">成本管理会计，金静红主编，西安交通大学出版社，2015        </w:t>
      </w:r>
    </w:p>
    <w:p>
      <w:pPr>
        <w:ind w:firstLine="945" w:firstLineChars="450"/>
        <w:rPr>
          <w:rFonts w:hint="eastAsia"/>
        </w:rPr>
      </w:pPr>
      <w:r>
        <w:rPr>
          <w:rFonts w:hint="eastAsia"/>
        </w:rPr>
        <w:t xml:space="preserve">         财务管理；张志宏主编；中国财经出版社2009</w:t>
      </w:r>
    </w:p>
    <w:p>
      <w:pPr>
        <w:rPr>
          <w:rFonts w:hint="eastAsia"/>
          <w:b/>
        </w:rPr>
      </w:pPr>
      <w:r>
        <w:rPr>
          <w:rFonts w:hint="eastAsia" w:ascii="宋体" w:hAnsi="宋体" w:cs="宋体"/>
          <w:b/>
          <w:szCs w:val="21"/>
        </w:rPr>
        <w:t>班主任：张琴     联系电话1</w:t>
      </w:r>
      <w:r>
        <w:rPr>
          <w:rFonts w:hint="eastAsia"/>
          <w:b/>
        </w:rPr>
        <w:t>5827619679</w:t>
      </w:r>
    </w:p>
    <w:p>
      <w:pPr>
        <w:rPr>
          <w:rFonts w:hint="eastAsia"/>
        </w:rPr>
      </w:pPr>
      <w:r>
        <w:rPr>
          <w:rFonts w:hint="eastAsia"/>
        </w:rPr>
        <w:t>有关教学要求：1、每天上午8：30-11.50，下午2：00-5：20为课堂教学时间。课间休息20分钟，由任课教师自行安排。</w:t>
      </w:r>
    </w:p>
    <w:p>
      <w:pPr>
        <w:ind w:firstLine="1470" w:firstLineChars="700"/>
        <w:rPr>
          <w:rFonts w:hint="eastAsia"/>
        </w:rPr>
      </w:pPr>
      <w:r>
        <w:rPr>
          <w:rFonts w:hint="eastAsia"/>
        </w:rPr>
        <w:t>2</w:t>
      </w:r>
      <w:r>
        <w:rPr>
          <w:rFonts w:hint="eastAsia"/>
          <w:b/>
          <w:sz w:val="24"/>
        </w:rPr>
        <w:t xml:space="preserve">、“十一”期间停课一周，10月7日-8日上课 </w:t>
      </w:r>
      <w:r>
        <w:rPr>
          <w:rFonts w:hint="eastAsia"/>
          <w:b/>
          <w:sz w:val="24"/>
          <w:lang w:eastAsia="zh-CN"/>
        </w:rPr>
        <w:t>，</w:t>
      </w:r>
      <w:r>
        <w:rPr>
          <w:rFonts w:hint="eastAsia"/>
        </w:rPr>
        <w:t xml:space="preserve">若有变动，届时另行通知。 </w:t>
      </w:r>
    </w:p>
    <w:p>
      <w:pPr>
        <w:ind w:left="1785" w:leftChars="700" w:hanging="315" w:hangingChars="150"/>
        <w:rPr>
          <w:rFonts w:hint="eastAsia"/>
        </w:rPr>
      </w:pPr>
      <w:r>
        <w:rPr>
          <w:rFonts w:hint="eastAsia"/>
        </w:rPr>
        <w:t>3、请严格按照教学计划的要求组织教学，保质保量完成教学任务。使用辅修专业统一指定的教材，不得擅自更换。不得擅自调停课，不得自行缩学时。如有特殊原因不能按要求上课的，应事先到第二学位辅修管理办公室办理调停课手续。</w:t>
      </w:r>
    </w:p>
    <w:p>
      <w:pPr>
        <w:ind w:left="1703" w:leftChars="661" w:hanging="315" w:hangingChars="150"/>
      </w:pPr>
      <w:r>
        <w:rPr>
          <w:rFonts w:hint="eastAsia"/>
        </w:rPr>
        <w:t>4、在课程结束前两周，应做好课程考试的命题工作；同一门课程有两个以上任课教师的应统一命题；按标准试卷格式出A、B两套试卷，填写好试卷复印单，交第二学位辅修管理办公室。</w:t>
      </w:r>
    </w:p>
    <w:p>
      <w:pPr>
        <w:ind w:firstLine="1260" w:firstLineChars="600"/>
        <w:rPr>
          <w:rFonts w:hint="eastAsia"/>
        </w:rPr>
      </w:pPr>
      <w:r>
        <w:rPr>
          <w:rFonts w:hint="eastAsia"/>
        </w:rPr>
        <w:t>5、课程考试时必须到考场进行巡查。并于考试结束后的两周内将考试成绩交会计学院第二学位辅修管理办公室，试卷交课程所在学院保管。</w:t>
      </w:r>
    </w:p>
    <w:p/>
    <w:p>
      <w:pPr>
        <w:ind w:firstLine="2393" w:firstLineChars="745"/>
        <w:rPr>
          <w:rFonts w:hint="eastAsia"/>
          <w:b/>
          <w:sz w:val="32"/>
          <w:szCs w:val="32"/>
        </w:rPr>
      </w:pPr>
      <w:r>
        <w:rPr>
          <w:rFonts w:hint="eastAsia"/>
          <w:b/>
          <w:sz w:val="32"/>
          <w:szCs w:val="32"/>
        </w:rPr>
        <w:t>会计学专业201</w:t>
      </w:r>
      <w:r>
        <w:rPr>
          <w:rFonts w:hint="eastAsia"/>
          <w:b/>
          <w:sz w:val="32"/>
          <w:szCs w:val="32"/>
          <w:lang w:val="en-US" w:eastAsia="zh-CN"/>
        </w:rPr>
        <w:t>7</w:t>
      </w:r>
      <w:r>
        <w:rPr>
          <w:rFonts w:hint="eastAsia"/>
          <w:b/>
          <w:sz w:val="32"/>
          <w:szCs w:val="32"/>
        </w:rPr>
        <w:t>——201</w:t>
      </w:r>
      <w:r>
        <w:rPr>
          <w:rFonts w:hint="eastAsia"/>
          <w:b/>
          <w:sz w:val="32"/>
          <w:szCs w:val="32"/>
          <w:lang w:val="en-US" w:eastAsia="zh-CN"/>
        </w:rPr>
        <w:t>8</w:t>
      </w:r>
      <w:r>
        <w:rPr>
          <w:rFonts w:hint="eastAsia"/>
          <w:b/>
          <w:sz w:val="32"/>
          <w:szCs w:val="32"/>
        </w:rPr>
        <w:t>学年第</w:t>
      </w:r>
      <w:r>
        <w:rPr>
          <w:rFonts w:hint="eastAsia"/>
          <w:b/>
          <w:sz w:val="32"/>
          <w:szCs w:val="32"/>
          <w:lang w:eastAsia="zh-CN"/>
        </w:rPr>
        <w:t>一</w:t>
      </w:r>
      <w:r>
        <w:rPr>
          <w:rFonts w:hint="eastAsia"/>
          <w:b/>
          <w:sz w:val="32"/>
          <w:szCs w:val="32"/>
        </w:rPr>
        <w:t>学期辅修双学位课表</w:t>
      </w:r>
    </w:p>
    <w:tbl>
      <w:tblPr>
        <w:tblStyle w:val="3"/>
        <w:tblW w:w="13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17"/>
        <w:gridCol w:w="1090"/>
        <w:gridCol w:w="2441"/>
        <w:gridCol w:w="1444"/>
        <w:gridCol w:w="585"/>
        <w:gridCol w:w="705"/>
        <w:gridCol w:w="675"/>
        <w:gridCol w:w="1991"/>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720" w:type="dxa"/>
            <w:vMerge w:val="restart"/>
            <w:textDirection w:val="tbRlV"/>
            <w:vAlign w:val="center"/>
          </w:tcPr>
          <w:p>
            <w:pPr>
              <w:ind w:left="113" w:right="113"/>
              <w:jc w:val="center"/>
              <w:rPr>
                <w:rFonts w:hint="eastAsia"/>
              </w:rPr>
            </w:pPr>
            <w:r>
              <w:rPr>
                <w:rFonts w:hint="eastAsia"/>
              </w:rPr>
              <w:t>专业</w:t>
            </w:r>
          </w:p>
        </w:tc>
        <w:tc>
          <w:tcPr>
            <w:tcW w:w="1617" w:type="dxa"/>
            <w:vMerge w:val="restart"/>
            <w:vAlign w:val="center"/>
          </w:tcPr>
          <w:p>
            <w:pPr>
              <w:jc w:val="center"/>
              <w:rPr>
                <w:rFonts w:hint="eastAsia"/>
              </w:rPr>
            </w:pPr>
            <w:r>
              <w:rPr>
                <w:rFonts w:hint="eastAsia"/>
              </w:rPr>
              <w:t>课程名称</w:t>
            </w:r>
          </w:p>
        </w:tc>
        <w:tc>
          <w:tcPr>
            <w:tcW w:w="3531" w:type="dxa"/>
            <w:gridSpan w:val="2"/>
            <w:vAlign w:val="center"/>
          </w:tcPr>
          <w:p>
            <w:pPr>
              <w:jc w:val="center"/>
              <w:rPr>
                <w:rFonts w:hint="eastAsia"/>
              </w:rPr>
            </w:pPr>
            <w:r>
              <w:rPr>
                <w:rFonts w:hint="eastAsia"/>
              </w:rPr>
              <w:t>起止时间</w:t>
            </w:r>
          </w:p>
        </w:tc>
        <w:tc>
          <w:tcPr>
            <w:tcW w:w="1444" w:type="dxa"/>
            <w:vMerge w:val="restart"/>
            <w:vAlign w:val="center"/>
          </w:tcPr>
          <w:p>
            <w:pPr>
              <w:ind w:firstLine="315" w:firstLineChars="150"/>
              <w:rPr>
                <w:rFonts w:hint="eastAsia"/>
              </w:rPr>
            </w:pPr>
            <w:r>
              <w:rPr>
                <w:rFonts w:hint="eastAsia"/>
              </w:rPr>
              <w:t>任课教师</w:t>
            </w:r>
          </w:p>
        </w:tc>
        <w:tc>
          <w:tcPr>
            <w:tcW w:w="585" w:type="dxa"/>
            <w:vMerge w:val="restart"/>
            <w:vAlign w:val="center"/>
          </w:tcPr>
          <w:p>
            <w:pPr>
              <w:jc w:val="center"/>
              <w:rPr>
                <w:rFonts w:hint="eastAsia"/>
              </w:rPr>
            </w:pPr>
            <w:r>
              <w:rPr>
                <w:rFonts w:hint="eastAsia"/>
              </w:rPr>
              <w:t>学</w:t>
            </w:r>
          </w:p>
          <w:p>
            <w:pPr>
              <w:jc w:val="center"/>
              <w:rPr>
                <w:rFonts w:hint="eastAsia"/>
              </w:rPr>
            </w:pPr>
            <w:r>
              <w:rPr>
                <w:rFonts w:hint="eastAsia"/>
              </w:rPr>
              <w:t>分</w:t>
            </w:r>
          </w:p>
        </w:tc>
        <w:tc>
          <w:tcPr>
            <w:tcW w:w="705" w:type="dxa"/>
            <w:vMerge w:val="restart"/>
            <w:vAlign w:val="center"/>
          </w:tcPr>
          <w:p>
            <w:pPr>
              <w:jc w:val="center"/>
              <w:rPr>
                <w:rFonts w:hint="eastAsia"/>
              </w:rPr>
            </w:pPr>
            <w:r>
              <w:rPr>
                <w:rFonts w:hint="eastAsia"/>
              </w:rPr>
              <w:t>总</w:t>
            </w:r>
          </w:p>
          <w:p>
            <w:pPr>
              <w:jc w:val="center"/>
              <w:rPr>
                <w:rFonts w:hint="eastAsia"/>
              </w:rPr>
            </w:pPr>
            <w:r>
              <w:rPr>
                <w:rFonts w:hint="eastAsia"/>
              </w:rPr>
              <w:t>学</w:t>
            </w:r>
          </w:p>
          <w:p>
            <w:pPr>
              <w:jc w:val="center"/>
              <w:rPr>
                <w:rFonts w:hint="eastAsia"/>
              </w:rPr>
            </w:pPr>
            <w:r>
              <w:rPr>
                <w:rFonts w:hint="eastAsia"/>
              </w:rPr>
              <w:t>时</w:t>
            </w:r>
          </w:p>
        </w:tc>
        <w:tc>
          <w:tcPr>
            <w:tcW w:w="675" w:type="dxa"/>
            <w:vMerge w:val="restart"/>
            <w:vAlign w:val="center"/>
          </w:tcPr>
          <w:p>
            <w:pPr>
              <w:jc w:val="center"/>
              <w:rPr>
                <w:rFonts w:hint="eastAsia"/>
              </w:rPr>
            </w:pPr>
            <w:r>
              <w:rPr>
                <w:rFonts w:hint="eastAsia"/>
              </w:rPr>
              <w:t>周</w:t>
            </w:r>
          </w:p>
          <w:p>
            <w:pPr>
              <w:jc w:val="center"/>
              <w:rPr>
                <w:rFonts w:hint="eastAsia"/>
              </w:rPr>
            </w:pPr>
            <w:r>
              <w:rPr>
                <w:rFonts w:hint="eastAsia"/>
              </w:rPr>
              <w:t>学</w:t>
            </w:r>
          </w:p>
          <w:p>
            <w:pPr>
              <w:jc w:val="center"/>
              <w:rPr>
                <w:rFonts w:hint="eastAsia"/>
              </w:rPr>
            </w:pPr>
            <w:r>
              <w:rPr>
                <w:rFonts w:hint="eastAsia"/>
              </w:rPr>
              <w:t>时</w:t>
            </w:r>
          </w:p>
        </w:tc>
        <w:tc>
          <w:tcPr>
            <w:tcW w:w="1991" w:type="dxa"/>
            <w:vMerge w:val="restart"/>
            <w:vAlign w:val="center"/>
          </w:tcPr>
          <w:p>
            <w:pPr>
              <w:ind w:firstLine="630" w:firstLineChars="300"/>
              <w:rPr>
                <w:rFonts w:hint="eastAsia"/>
              </w:rPr>
            </w:pPr>
            <w:r>
              <w:rPr>
                <w:rFonts w:hint="eastAsia"/>
              </w:rPr>
              <w:t>节次</w:t>
            </w:r>
          </w:p>
        </w:tc>
        <w:tc>
          <w:tcPr>
            <w:tcW w:w="2412" w:type="dxa"/>
            <w:vMerge w:val="restart"/>
            <w:vAlign w:val="center"/>
          </w:tcPr>
          <w:p>
            <w:pPr>
              <w:ind w:firstLine="630" w:firstLineChars="300"/>
              <w:rPr>
                <w:rFonts w:hint="eastAsia"/>
              </w:rPr>
            </w:pPr>
            <w:r>
              <w:rPr>
                <w:rFonts w:hint="eastAsia"/>
              </w:rPr>
              <w:t>上课地点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20" w:type="dxa"/>
            <w:vMerge w:val="continue"/>
            <w:vAlign w:val="center"/>
          </w:tcPr>
          <w:p>
            <w:pPr>
              <w:jc w:val="center"/>
              <w:rPr>
                <w:rFonts w:hint="eastAsia"/>
              </w:rPr>
            </w:pPr>
          </w:p>
        </w:tc>
        <w:tc>
          <w:tcPr>
            <w:tcW w:w="1617" w:type="dxa"/>
            <w:vMerge w:val="continue"/>
            <w:vAlign w:val="center"/>
          </w:tcPr>
          <w:p>
            <w:pPr>
              <w:jc w:val="center"/>
              <w:rPr>
                <w:rFonts w:hint="eastAsia"/>
              </w:rPr>
            </w:pPr>
          </w:p>
        </w:tc>
        <w:tc>
          <w:tcPr>
            <w:tcW w:w="1090" w:type="dxa"/>
            <w:vAlign w:val="center"/>
          </w:tcPr>
          <w:p>
            <w:pPr>
              <w:jc w:val="center"/>
              <w:rPr>
                <w:rFonts w:hint="eastAsia"/>
              </w:rPr>
            </w:pPr>
            <w:r>
              <w:rPr>
                <w:rFonts w:hint="eastAsia"/>
              </w:rPr>
              <w:t>周</w:t>
            </w:r>
          </w:p>
        </w:tc>
        <w:tc>
          <w:tcPr>
            <w:tcW w:w="2441" w:type="dxa"/>
            <w:vAlign w:val="center"/>
          </w:tcPr>
          <w:p>
            <w:pPr>
              <w:ind w:firstLine="210" w:firstLineChars="100"/>
              <w:rPr>
                <w:rFonts w:hint="eastAsia"/>
              </w:rPr>
            </w:pPr>
            <w:r>
              <w:rPr>
                <w:rFonts w:hint="eastAsia"/>
              </w:rPr>
              <w:t>月、日</w:t>
            </w:r>
          </w:p>
        </w:tc>
        <w:tc>
          <w:tcPr>
            <w:tcW w:w="1444" w:type="dxa"/>
            <w:vMerge w:val="continue"/>
            <w:vAlign w:val="center"/>
          </w:tcPr>
          <w:p>
            <w:pPr>
              <w:jc w:val="center"/>
              <w:rPr>
                <w:rFonts w:hint="eastAsia"/>
              </w:rPr>
            </w:pPr>
          </w:p>
        </w:tc>
        <w:tc>
          <w:tcPr>
            <w:tcW w:w="585" w:type="dxa"/>
            <w:vMerge w:val="continue"/>
            <w:vAlign w:val="center"/>
          </w:tcPr>
          <w:p>
            <w:pPr>
              <w:jc w:val="center"/>
              <w:rPr>
                <w:rFonts w:hint="eastAsia"/>
              </w:rPr>
            </w:pPr>
          </w:p>
        </w:tc>
        <w:tc>
          <w:tcPr>
            <w:tcW w:w="705" w:type="dxa"/>
            <w:vMerge w:val="continue"/>
            <w:vAlign w:val="center"/>
          </w:tcPr>
          <w:p>
            <w:pPr>
              <w:jc w:val="center"/>
              <w:rPr>
                <w:rFonts w:hint="eastAsia"/>
              </w:rPr>
            </w:pPr>
          </w:p>
        </w:tc>
        <w:tc>
          <w:tcPr>
            <w:tcW w:w="675" w:type="dxa"/>
            <w:vMerge w:val="continue"/>
            <w:vAlign w:val="center"/>
          </w:tcPr>
          <w:p>
            <w:pPr>
              <w:jc w:val="center"/>
              <w:rPr>
                <w:rFonts w:hint="eastAsia"/>
              </w:rPr>
            </w:pPr>
          </w:p>
        </w:tc>
        <w:tc>
          <w:tcPr>
            <w:tcW w:w="1991" w:type="dxa"/>
            <w:vMerge w:val="continue"/>
            <w:vAlign w:val="center"/>
          </w:tcPr>
          <w:p>
            <w:pPr>
              <w:jc w:val="center"/>
              <w:rPr>
                <w:rFonts w:hint="eastAsia"/>
              </w:rPr>
            </w:pPr>
          </w:p>
        </w:tc>
        <w:tc>
          <w:tcPr>
            <w:tcW w:w="2412"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720" w:type="dxa"/>
            <w:vMerge w:val="restart"/>
            <w:textDirection w:val="tbRlV"/>
            <w:vAlign w:val="center"/>
          </w:tcPr>
          <w:p>
            <w:pPr>
              <w:ind w:left="113" w:right="113"/>
              <w:jc w:val="center"/>
              <w:rPr>
                <w:rFonts w:hint="eastAsia"/>
                <w:b/>
              </w:rPr>
            </w:pPr>
            <w:r>
              <w:rPr>
                <w:rFonts w:hint="eastAsia"/>
                <w:b/>
              </w:rPr>
              <w:t>辅修会计1</w:t>
            </w:r>
            <w:r>
              <w:rPr>
                <w:rFonts w:hint="eastAsia"/>
                <w:b/>
                <w:lang w:val="en-US" w:eastAsia="zh-CN"/>
              </w:rPr>
              <w:t>4</w:t>
            </w:r>
            <w:r>
              <w:rPr>
                <w:rFonts w:hint="eastAsia"/>
                <w:b/>
              </w:rPr>
              <w:t>0</w:t>
            </w:r>
            <w:r>
              <w:rPr>
                <w:rFonts w:hint="eastAsia"/>
                <w:b/>
                <w:lang w:val="en-US" w:eastAsia="zh-CN"/>
              </w:rPr>
              <w:t>1</w:t>
            </w:r>
            <w:r>
              <w:rPr>
                <w:rFonts w:hint="eastAsia"/>
                <w:b/>
              </w:rPr>
              <w:t>班</w:t>
            </w:r>
          </w:p>
        </w:tc>
        <w:tc>
          <w:tcPr>
            <w:tcW w:w="161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财务分析</w:t>
            </w:r>
          </w:p>
        </w:tc>
        <w:tc>
          <w:tcPr>
            <w:tcW w:w="109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1-2周</w:t>
            </w:r>
          </w:p>
        </w:tc>
        <w:tc>
          <w:tcPr>
            <w:tcW w:w="2441"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9月2日-9月10日</w:t>
            </w:r>
          </w:p>
        </w:tc>
        <w:tc>
          <w:tcPr>
            <w:tcW w:w="1444" w:type="dxa"/>
            <w:shd w:val="clear" w:color="auto" w:fill="FFFFFF"/>
            <w:vAlign w:val="center"/>
          </w:tcPr>
          <w:p>
            <w:pPr>
              <w:keepNext w:val="0"/>
              <w:keepLines w:val="0"/>
              <w:widowControl/>
              <w:suppressLineNumbers w:val="0"/>
              <w:jc w:val="left"/>
              <w:textAlignment w:val="center"/>
              <w:rPr>
                <w:rFonts w:hint="eastAsia" w:ascii="宋体" w:hAnsi="宋体" w:cs="宋体"/>
                <w:sz w:val="24"/>
              </w:rPr>
            </w:pPr>
            <w:r>
              <w:rPr>
                <w:rFonts w:hint="eastAsia" w:ascii="宋体" w:hAnsi="宋体" w:eastAsia="宋体" w:cs="宋体"/>
                <w:i w:val="0"/>
                <w:color w:val="000000"/>
                <w:kern w:val="0"/>
                <w:sz w:val="22"/>
                <w:szCs w:val="22"/>
                <w:u w:val="none"/>
                <w:lang w:val="en-US" w:eastAsia="zh-CN" w:bidi="ar"/>
              </w:rPr>
              <w:t>杨汉明</w:t>
            </w:r>
          </w:p>
        </w:tc>
        <w:tc>
          <w:tcPr>
            <w:tcW w:w="585" w:type="dxa"/>
            <w:vAlign w:val="center"/>
          </w:tcPr>
          <w:p>
            <w:pPr>
              <w:jc w:val="center"/>
              <w:rPr>
                <w:rFonts w:hint="eastAsia" w:eastAsia="宋体"/>
                <w:lang w:eastAsia="zh-CN"/>
              </w:rPr>
            </w:pPr>
            <w:r>
              <w:rPr>
                <w:rFonts w:hint="eastAsia"/>
                <w:lang w:val="en-US" w:eastAsia="zh-CN"/>
              </w:rPr>
              <w:t>5</w:t>
            </w:r>
          </w:p>
        </w:tc>
        <w:tc>
          <w:tcPr>
            <w:tcW w:w="705" w:type="dxa"/>
            <w:vAlign w:val="center"/>
          </w:tcPr>
          <w:p>
            <w:pPr>
              <w:jc w:val="center"/>
              <w:rPr>
                <w:rFonts w:hint="eastAsia" w:eastAsia="宋体"/>
                <w:lang w:eastAsia="zh-CN"/>
              </w:rPr>
            </w:pPr>
            <w:r>
              <w:rPr>
                <w:rFonts w:hint="eastAsia"/>
                <w:lang w:val="en-US" w:eastAsia="zh-CN"/>
              </w:rPr>
              <w:t>32</w:t>
            </w:r>
          </w:p>
        </w:tc>
        <w:tc>
          <w:tcPr>
            <w:tcW w:w="675" w:type="dxa"/>
            <w:vAlign w:val="center"/>
          </w:tcPr>
          <w:p>
            <w:pPr>
              <w:jc w:val="center"/>
              <w:rPr>
                <w:rFonts w:hint="eastAsia" w:eastAsia="宋体"/>
                <w:lang w:eastAsia="zh-CN"/>
              </w:rPr>
            </w:pPr>
            <w:r>
              <w:rPr>
                <w:rFonts w:hint="eastAsia"/>
                <w:lang w:val="en-US" w:eastAsia="zh-CN"/>
              </w:rPr>
              <w:t>16</w:t>
            </w:r>
          </w:p>
        </w:tc>
        <w:tc>
          <w:tcPr>
            <w:tcW w:w="1991" w:type="dxa"/>
            <w:vAlign w:val="center"/>
          </w:tcPr>
          <w:p>
            <w:pPr>
              <w:jc w:val="center"/>
              <w:rPr>
                <w:rFonts w:hint="eastAsia"/>
              </w:rPr>
            </w:pPr>
            <w:r>
              <w:rPr>
                <w:rFonts w:hint="eastAsia" w:ascii="宋体" w:hAnsi="宋体" w:eastAsia="宋体" w:cs="宋体"/>
                <w:i w:val="0"/>
                <w:color w:val="000000"/>
                <w:kern w:val="0"/>
                <w:sz w:val="22"/>
                <w:szCs w:val="22"/>
                <w:u w:val="none"/>
                <w:lang w:val="en-US" w:eastAsia="zh-CN" w:bidi="ar"/>
              </w:rPr>
              <w:t>周六、周日</w:t>
            </w:r>
            <w:r>
              <w:rPr>
                <w:rFonts w:hint="eastAsia"/>
              </w:rPr>
              <w:t>1-8节</w:t>
            </w:r>
          </w:p>
        </w:tc>
        <w:tc>
          <w:tcPr>
            <w:tcW w:w="2412" w:type="dxa"/>
            <w:vAlign w:val="center"/>
          </w:tcPr>
          <w:p>
            <w:pPr>
              <w:tabs>
                <w:tab w:val="left" w:pos="1155"/>
              </w:tabs>
              <w:ind w:firstLine="630" w:firstLineChars="300"/>
              <w:rPr>
                <w:rFonts w:hint="eastAsia"/>
              </w:rPr>
            </w:pPr>
            <w:r>
              <w:rPr>
                <w:rFonts w:hint="eastAsia"/>
              </w:rPr>
              <w:t>文泰</w:t>
            </w:r>
            <w:r>
              <w:rPr>
                <w:rFonts w:hint="eastAsia"/>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720" w:type="dxa"/>
            <w:vMerge w:val="continue"/>
            <w:vAlign w:val="top"/>
          </w:tcPr>
          <w:p>
            <w:pPr>
              <w:jc w:val="center"/>
            </w:pPr>
          </w:p>
        </w:tc>
        <w:tc>
          <w:tcPr>
            <w:tcW w:w="161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高级财务会计</w:t>
            </w:r>
          </w:p>
        </w:tc>
        <w:tc>
          <w:tcPr>
            <w:tcW w:w="109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3-12周</w:t>
            </w:r>
          </w:p>
        </w:tc>
        <w:tc>
          <w:tcPr>
            <w:tcW w:w="2441"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9月17日-11月19日</w:t>
            </w:r>
          </w:p>
        </w:tc>
        <w:tc>
          <w:tcPr>
            <w:tcW w:w="1444"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曾小青</w:t>
            </w:r>
          </w:p>
        </w:tc>
        <w:tc>
          <w:tcPr>
            <w:tcW w:w="585" w:type="dxa"/>
            <w:vAlign w:val="center"/>
          </w:tcPr>
          <w:p>
            <w:pPr>
              <w:jc w:val="center"/>
              <w:rPr>
                <w:rFonts w:hint="eastAsia"/>
              </w:rPr>
            </w:pPr>
            <w:r>
              <w:rPr>
                <w:rFonts w:hint="eastAsia"/>
              </w:rPr>
              <w:t>4</w:t>
            </w:r>
          </w:p>
        </w:tc>
        <w:tc>
          <w:tcPr>
            <w:tcW w:w="705" w:type="dxa"/>
            <w:vAlign w:val="center"/>
          </w:tcPr>
          <w:p>
            <w:pPr>
              <w:jc w:val="center"/>
              <w:rPr>
                <w:rFonts w:hint="eastAsia" w:eastAsia="宋体"/>
                <w:lang w:eastAsia="zh-CN"/>
              </w:rPr>
            </w:pPr>
            <w:r>
              <w:rPr>
                <w:rFonts w:hint="eastAsia"/>
                <w:lang w:val="en-US" w:eastAsia="zh-CN"/>
              </w:rPr>
              <w:t>64</w:t>
            </w:r>
          </w:p>
        </w:tc>
        <w:tc>
          <w:tcPr>
            <w:tcW w:w="675" w:type="dxa"/>
            <w:vAlign w:val="center"/>
          </w:tcPr>
          <w:p>
            <w:pPr>
              <w:jc w:val="center"/>
              <w:rPr>
                <w:rFonts w:hint="eastAsia"/>
              </w:rPr>
            </w:pPr>
            <w:r>
              <w:rPr>
                <w:rFonts w:hint="eastAsia"/>
              </w:rPr>
              <w:t>8</w:t>
            </w:r>
          </w:p>
        </w:tc>
        <w:tc>
          <w:tcPr>
            <w:tcW w:w="1991" w:type="dxa"/>
            <w:vAlign w:val="center"/>
          </w:tcPr>
          <w:p>
            <w:pPr>
              <w:jc w:val="center"/>
              <w:rPr>
                <w:rFonts w:hint="eastAsia"/>
              </w:rPr>
            </w:pPr>
            <w:r>
              <w:rPr>
                <w:rFonts w:hint="eastAsia"/>
              </w:rPr>
              <w:t>周日1-8节</w:t>
            </w:r>
          </w:p>
        </w:tc>
        <w:tc>
          <w:tcPr>
            <w:tcW w:w="2412" w:type="dxa"/>
            <w:vAlign w:val="center"/>
          </w:tcPr>
          <w:p>
            <w:pPr>
              <w:tabs>
                <w:tab w:val="left" w:pos="1155"/>
              </w:tabs>
              <w:ind w:firstLine="630" w:firstLineChars="300"/>
              <w:rPr>
                <w:rFonts w:hint="eastAsia"/>
              </w:rPr>
            </w:pPr>
            <w:r>
              <w:rPr>
                <w:rFonts w:hint="eastAsia"/>
              </w:rPr>
              <w:t>文泰</w:t>
            </w:r>
            <w:r>
              <w:rPr>
                <w:rFonts w:hint="eastAsia"/>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720" w:type="dxa"/>
            <w:vMerge w:val="continue"/>
            <w:vAlign w:val="top"/>
          </w:tcPr>
          <w:p>
            <w:pPr>
              <w:jc w:val="center"/>
            </w:pPr>
          </w:p>
        </w:tc>
        <w:tc>
          <w:tcPr>
            <w:tcW w:w="161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审计学</w:t>
            </w:r>
          </w:p>
        </w:tc>
        <w:tc>
          <w:tcPr>
            <w:tcW w:w="109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3-12周</w:t>
            </w:r>
          </w:p>
        </w:tc>
        <w:tc>
          <w:tcPr>
            <w:tcW w:w="2441"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9月16日-11月18日</w:t>
            </w:r>
          </w:p>
        </w:tc>
        <w:tc>
          <w:tcPr>
            <w:tcW w:w="1444"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赵艳秉</w:t>
            </w:r>
          </w:p>
        </w:tc>
        <w:tc>
          <w:tcPr>
            <w:tcW w:w="585" w:type="dxa"/>
            <w:vAlign w:val="center"/>
          </w:tcPr>
          <w:p>
            <w:pPr>
              <w:jc w:val="center"/>
              <w:rPr>
                <w:rFonts w:hint="eastAsia"/>
              </w:rPr>
            </w:pPr>
            <w:r>
              <w:rPr>
                <w:rFonts w:hint="eastAsia"/>
              </w:rPr>
              <w:t>4</w:t>
            </w:r>
          </w:p>
        </w:tc>
        <w:tc>
          <w:tcPr>
            <w:tcW w:w="705" w:type="dxa"/>
            <w:vAlign w:val="center"/>
          </w:tcPr>
          <w:p>
            <w:pPr>
              <w:jc w:val="center"/>
              <w:rPr>
                <w:rFonts w:hint="eastAsia"/>
              </w:rPr>
            </w:pPr>
            <w:r>
              <w:rPr>
                <w:rFonts w:hint="eastAsia"/>
                <w:lang w:val="en-US" w:eastAsia="zh-CN"/>
              </w:rPr>
              <w:t>64</w:t>
            </w:r>
          </w:p>
        </w:tc>
        <w:tc>
          <w:tcPr>
            <w:tcW w:w="675" w:type="dxa"/>
            <w:vAlign w:val="center"/>
          </w:tcPr>
          <w:p>
            <w:pPr>
              <w:jc w:val="center"/>
              <w:rPr>
                <w:rFonts w:hint="eastAsia"/>
              </w:rPr>
            </w:pPr>
            <w:r>
              <w:rPr>
                <w:rFonts w:hint="eastAsia"/>
              </w:rPr>
              <w:t>8</w:t>
            </w:r>
          </w:p>
        </w:tc>
        <w:tc>
          <w:tcPr>
            <w:tcW w:w="1991" w:type="dxa"/>
            <w:vAlign w:val="center"/>
          </w:tcPr>
          <w:p>
            <w:pPr>
              <w:jc w:val="center"/>
              <w:rPr>
                <w:rFonts w:hint="eastAsia"/>
              </w:rPr>
            </w:pPr>
            <w:r>
              <w:rPr>
                <w:rFonts w:hint="eastAsia"/>
              </w:rPr>
              <w:t>周六1-8节</w:t>
            </w:r>
          </w:p>
        </w:tc>
        <w:tc>
          <w:tcPr>
            <w:tcW w:w="2412" w:type="dxa"/>
            <w:vAlign w:val="center"/>
          </w:tcPr>
          <w:p>
            <w:pPr>
              <w:jc w:val="center"/>
              <w:rPr>
                <w:rFonts w:hint="eastAsia"/>
              </w:rPr>
            </w:pPr>
            <w:r>
              <w:rPr>
                <w:rFonts w:hint="eastAsia"/>
              </w:rPr>
              <w:t>文泰</w:t>
            </w:r>
            <w:r>
              <w:rPr>
                <w:rFonts w:hint="eastAsia"/>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20" w:type="dxa"/>
            <w:vMerge w:val="continue"/>
            <w:vAlign w:val="top"/>
          </w:tcPr>
          <w:p>
            <w:pPr>
              <w:jc w:val="center"/>
            </w:pPr>
          </w:p>
        </w:tc>
        <w:tc>
          <w:tcPr>
            <w:tcW w:w="161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财会审理论前沿与案例实务</w:t>
            </w:r>
          </w:p>
        </w:tc>
        <w:tc>
          <w:tcPr>
            <w:tcW w:w="109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13周</w:t>
            </w:r>
          </w:p>
        </w:tc>
        <w:tc>
          <w:tcPr>
            <w:tcW w:w="2441"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11月25日-11月26日</w:t>
            </w:r>
          </w:p>
        </w:tc>
        <w:tc>
          <w:tcPr>
            <w:tcW w:w="1444"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陈正林、曾小青</w:t>
            </w:r>
          </w:p>
        </w:tc>
        <w:tc>
          <w:tcPr>
            <w:tcW w:w="585" w:type="dxa"/>
            <w:vAlign w:val="center"/>
          </w:tcPr>
          <w:p>
            <w:pPr>
              <w:jc w:val="center"/>
              <w:rPr>
                <w:rFonts w:hint="eastAsia" w:eastAsia="宋体"/>
                <w:lang w:val="en-US" w:eastAsia="zh-CN"/>
              </w:rPr>
            </w:pPr>
            <w:r>
              <w:rPr>
                <w:rFonts w:hint="eastAsia"/>
                <w:lang w:val="en-US" w:eastAsia="zh-CN"/>
              </w:rPr>
              <w:t>1</w:t>
            </w:r>
          </w:p>
        </w:tc>
        <w:tc>
          <w:tcPr>
            <w:tcW w:w="705" w:type="dxa"/>
            <w:vAlign w:val="center"/>
          </w:tcPr>
          <w:p>
            <w:pPr>
              <w:jc w:val="center"/>
              <w:rPr>
                <w:rFonts w:hint="eastAsia" w:eastAsia="宋体"/>
                <w:lang w:val="en-US" w:eastAsia="zh-CN"/>
              </w:rPr>
            </w:pPr>
            <w:r>
              <w:rPr>
                <w:rFonts w:hint="eastAsia"/>
                <w:lang w:val="en-US" w:eastAsia="zh-CN"/>
              </w:rPr>
              <w:t>16</w:t>
            </w:r>
          </w:p>
        </w:tc>
        <w:tc>
          <w:tcPr>
            <w:tcW w:w="675" w:type="dxa"/>
            <w:vAlign w:val="center"/>
          </w:tcPr>
          <w:p>
            <w:pPr>
              <w:jc w:val="center"/>
              <w:rPr>
                <w:rFonts w:hint="eastAsia" w:eastAsia="宋体"/>
                <w:lang w:val="en-US" w:eastAsia="zh-CN"/>
              </w:rPr>
            </w:pPr>
            <w:r>
              <w:rPr>
                <w:rFonts w:hint="eastAsia"/>
                <w:lang w:val="en-US" w:eastAsia="zh-CN"/>
              </w:rPr>
              <w:t>16</w:t>
            </w:r>
          </w:p>
        </w:tc>
        <w:tc>
          <w:tcPr>
            <w:tcW w:w="1991" w:type="dxa"/>
            <w:vAlign w:val="center"/>
          </w:tcPr>
          <w:p>
            <w:pPr>
              <w:jc w:val="center"/>
              <w:rPr>
                <w:rFonts w:hint="eastAsia"/>
              </w:rPr>
            </w:pPr>
            <w:r>
              <w:rPr>
                <w:rFonts w:hint="eastAsia" w:ascii="宋体" w:hAnsi="宋体" w:eastAsia="宋体" w:cs="宋体"/>
                <w:i w:val="0"/>
                <w:color w:val="000000"/>
                <w:kern w:val="0"/>
                <w:sz w:val="22"/>
                <w:szCs w:val="22"/>
                <w:u w:val="none"/>
                <w:lang w:val="en-US" w:eastAsia="zh-CN" w:bidi="ar"/>
              </w:rPr>
              <w:t>周六、周日</w:t>
            </w:r>
            <w:r>
              <w:rPr>
                <w:rFonts w:hint="eastAsia"/>
              </w:rPr>
              <w:t>1-8节</w:t>
            </w:r>
          </w:p>
        </w:tc>
        <w:tc>
          <w:tcPr>
            <w:tcW w:w="2412" w:type="dxa"/>
            <w:vAlign w:val="center"/>
          </w:tcPr>
          <w:p>
            <w:pPr>
              <w:jc w:val="center"/>
              <w:rPr>
                <w:rFonts w:hint="eastAsia"/>
              </w:rPr>
            </w:pPr>
            <w:r>
              <w:rPr>
                <w:rFonts w:hint="eastAsia"/>
              </w:rPr>
              <w:t>文泰</w:t>
            </w:r>
            <w:r>
              <w:rPr>
                <w:rFonts w:hint="eastAsia"/>
                <w:lang w:val="en-US" w:eastAsia="zh-CN"/>
              </w:rPr>
              <w:t>101</w:t>
            </w:r>
          </w:p>
        </w:tc>
      </w:tr>
    </w:tbl>
    <w:p>
      <w:pPr>
        <w:jc w:val="center"/>
        <w:rPr>
          <w:rFonts w:hint="eastAsia"/>
        </w:rPr>
      </w:pPr>
    </w:p>
    <w:p>
      <w:pPr>
        <w:ind w:firstLine="945" w:firstLineChars="450"/>
        <w:rPr>
          <w:rFonts w:hint="eastAsia"/>
        </w:rPr>
      </w:pPr>
      <w:r>
        <w:rPr>
          <w:rFonts w:hint="eastAsia"/>
        </w:rPr>
        <w:t xml:space="preserve">选用教材：《财务分析》，袁天荣，中国财政经济出版社，2009年版      </w:t>
      </w:r>
    </w:p>
    <w:p>
      <w:pPr>
        <w:ind w:firstLine="1995" w:firstLineChars="950"/>
        <w:rPr>
          <w:rFonts w:hint="eastAsia"/>
        </w:rPr>
      </w:pPr>
      <w:r>
        <w:rPr>
          <w:rFonts w:hint="eastAsia"/>
        </w:rPr>
        <w:t xml:space="preserve">《高级财务会计》陈信元主编，上海财经大学出版社，2011年，第二版      </w:t>
      </w:r>
    </w:p>
    <w:p>
      <w:pPr>
        <w:ind w:firstLine="945" w:firstLineChars="450"/>
        <w:rPr>
          <w:rFonts w:hint="eastAsia"/>
        </w:rPr>
      </w:pPr>
      <w:r>
        <w:rPr>
          <w:rFonts w:hint="eastAsia"/>
        </w:rPr>
        <w:t xml:space="preserve">         中国注册会计师协会编.注册会计师全国统一考试辅导教材《审计》，中国财政经济出版社，2017年3月版</w:t>
      </w:r>
    </w:p>
    <w:p>
      <w:pPr>
        <w:rPr>
          <w:rFonts w:hint="eastAsia" w:ascii="宋体" w:hAnsi="宋体" w:cs="宋体"/>
          <w:b/>
          <w:szCs w:val="21"/>
          <w:lang w:val="en-US" w:eastAsia="zh-CN"/>
        </w:rPr>
      </w:pPr>
      <w:r>
        <w:rPr>
          <w:rFonts w:hint="eastAsia" w:ascii="宋体" w:hAnsi="宋体" w:cs="宋体"/>
          <w:b/>
          <w:szCs w:val="21"/>
        </w:rPr>
        <w:t>班主任：</w:t>
      </w:r>
      <w:r>
        <w:rPr>
          <w:rFonts w:hint="eastAsia" w:ascii="宋体" w:hAnsi="宋体" w:cs="宋体"/>
          <w:b/>
          <w:szCs w:val="21"/>
          <w:lang w:eastAsia="zh-CN"/>
        </w:rPr>
        <w:t>徐英和</w:t>
      </w:r>
      <w:r>
        <w:rPr>
          <w:rFonts w:hint="eastAsia" w:ascii="宋体" w:hAnsi="宋体" w:cs="宋体"/>
          <w:b/>
          <w:szCs w:val="21"/>
        </w:rPr>
        <w:t xml:space="preserve">     联系电话</w:t>
      </w:r>
      <w:r>
        <w:rPr>
          <w:rFonts w:hint="eastAsia" w:ascii="宋体" w:hAnsi="宋体" w:cs="宋体"/>
          <w:b/>
          <w:szCs w:val="21"/>
          <w:lang w:val="en-US" w:eastAsia="zh-CN"/>
        </w:rPr>
        <w:t>13006119876</w:t>
      </w:r>
    </w:p>
    <w:p>
      <w:pPr>
        <w:rPr>
          <w:rFonts w:hint="eastAsia"/>
        </w:rPr>
      </w:pPr>
      <w:r>
        <w:rPr>
          <w:rFonts w:hint="eastAsia"/>
        </w:rPr>
        <w:t>有关教学要求：1、每天上午8：30-11.50，下午2：00-5：20为课堂教学时间。课间休息20分钟，由任课教师自行安排。</w:t>
      </w:r>
    </w:p>
    <w:p>
      <w:pPr>
        <w:ind w:firstLine="1470" w:firstLineChars="700"/>
        <w:rPr>
          <w:rFonts w:hint="eastAsia"/>
        </w:rPr>
      </w:pPr>
      <w:r>
        <w:rPr>
          <w:rFonts w:hint="eastAsia"/>
        </w:rPr>
        <w:t>2</w:t>
      </w:r>
      <w:r>
        <w:rPr>
          <w:rFonts w:hint="eastAsia"/>
          <w:b/>
          <w:sz w:val="24"/>
        </w:rPr>
        <w:t xml:space="preserve">、“十一”期间停课两周 </w:t>
      </w:r>
      <w:r>
        <w:rPr>
          <w:rFonts w:hint="eastAsia"/>
          <w:b/>
          <w:sz w:val="24"/>
          <w:lang w:eastAsia="zh-CN"/>
        </w:rPr>
        <w:t>，</w:t>
      </w:r>
      <w:r>
        <w:rPr>
          <w:rFonts w:hint="eastAsia"/>
        </w:rPr>
        <w:t xml:space="preserve">若有变动，届时另行通知。 </w:t>
      </w:r>
    </w:p>
    <w:p>
      <w:pPr>
        <w:ind w:left="1785" w:leftChars="700" w:hanging="315" w:hangingChars="150"/>
        <w:rPr>
          <w:rFonts w:hint="eastAsia"/>
        </w:rPr>
      </w:pPr>
      <w:r>
        <w:rPr>
          <w:rFonts w:hint="eastAsia"/>
        </w:rPr>
        <w:t>3、请严格按照教学计划的要求组织教学，保质保量完成教学任务。使用辅修专业统一指定的教材，不得擅自更换。不得擅自调停课，不得自行缩学时。如有特殊原因不能按要求上课的，应事先到第二学位辅修管理办公室办理调停课手续。</w:t>
      </w:r>
    </w:p>
    <w:p>
      <w:pPr>
        <w:ind w:left="1703" w:leftChars="661" w:hanging="315" w:hangingChars="150"/>
      </w:pPr>
      <w:r>
        <w:rPr>
          <w:rFonts w:hint="eastAsia"/>
        </w:rPr>
        <w:t>4、在课程结束前两周，应做好课程考试的命题工作；同一门课程有两个以上任课教师的应统一命题；按标准试卷格式出A、B两套试卷，填写好试卷复印单，交第二学位辅修管理办公室。</w:t>
      </w:r>
    </w:p>
    <w:p>
      <w:pPr>
        <w:ind w:firstLine="1260" w:firstLineChars="600"/>
        <w:rPr>
          <w:rFonts w:hint="eastAsia"/>
        </w:rPr>
      </w:pPr>
      <w:r>
        <w:rPr>
          <w:rFonts w:hint="eastAsia"/>
        </w:rPr>
        <w:t>5、课程考试时必须到考场进行巡查。并于考试结束后的两周内将考试成绩交会计学院第二学位辅修管理办公室，试卷交课程所在学院保管。</w:t>
      </w:r>
    </w:p>
    <w:p/>
    <w:p>
      <w:pPr>
        <w:ind w:firstLine="2393" w:firstLineChars="745"/>
        <w:rPr>
          <w:rFonts w:hint="eastAsia"/>
          <w:b/>
          <w:sz w:val="32"/>
          <w:szCs w:val="32"/>
        </w:rPr>
      </w:pPr>
      <w:r>
        <w:rPr>
          <w:rFonts w:hint="eastAsia"/>
          <w:b/>
          <w:sz w:val="32"/>
          <w:szCs w:val="32"/>
        </w:rPr>
        <w:t>会计学专业201</w:t>
      </w:r>
      <w:r>
        <w:rPr>
          <w:rFonts w:hint="eastAsia"/>
          <w:b/>
          <w:sz w:val="32"/>
          <w:szCs w:val="32"/>
          <w:lang w:val="en-US" w:eastAsia="zh-CN"/>
        </w:rPr>
        <w:t>7</w:t>
      </w:r>
      <w:r>
        <w:rPr>
          <w:rFonts w:hint="eastAsia"/>
          <w:b/>
          <w:sz w:val="32"/>
          <w:szCs w:val="32"/>
        </w:rPr>
        <w:t>——201</w:t>
      </w:r>
      <w:r>
        <w:rPr>
          <w:rFonts w:hint="eastAsia"/>
          <w:b/>
          <w:sz w:val="32"/>
          <w:szCs w:val="32"/>
          <w:lang w:val="en-US" w:eastAsia="zh-CN"/>
        </w:rPr>
        <w:t>8</w:t>
      </w:r>
      <w:r>
        <w:rPr>
          <w:rFonts w:hint="eastAsia"/>
          <w:b/>
          <w:sz w:val="32"/>
          <w:szCs w:val="32"/>
        </w:rPr>
        <w:t>学年第</w:t>
      </w:r>
      <w:r>
        <w:rPr>
          <w:rFonts w:hint="eastAsia"/>
          <w:b/>
          <w:sz w:val="32"/>
          <w:szCs w:val="32"/>
          <w:lang w:eastAsia="zh-CN"/>
        </w:rPr>
        <w:t>一</w:t>
      </w:r>
      <w:r>
        <w:rPr>
          <w:rFonts w:hint="eastAsia"/>
          <w:b/>
          <w:sz w:val="32"/>
          <w:szCs w:val="32"/>
        </w:rPr>
        <w:t>学期辅修双学位课表</w:t>
      </w:r>
    </w:p>
    <w:tbl>
      <w:tblPr>
        <w:tblStyle w:val="3"/>
        <w:tblW w:w="13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17"/>
        <w:gridCol w:w="1090"/>
        <w:gridCol w:w="2441"/>
        <w:gridCol w:w="1444"/>
        <w:gridCol w:w="585"/>
        <w:gridCol w:w="705"/>
        <w:gridCol w:w="675"/>
        <w:gridCol w:w="1991"/>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720" w:type="dxa"/>
            <w:vMerge w:val="restart"/>
            <w:textDirection w:val="tbRlV"/>
            <w:vAlign w:val="center"/>
          </w:tcPr>
          <w:p>
            <w:pPr>
              <w:ind w:left="113" w:right="113"/>
              <w:jc w:val="center"/>
              <w:rPr>
                <w:rFonts w:hint="eastAsia"/>
              </w:rPr>
            </w:pPr>
            <w:r>
              <w:rPr>
                <w:rFonts w:hint="eastAsia"/>
              </w:rPr>
              <w:t>专业</w:t>
            </w:r>
          </w:p>
        </w:tc>
        <w:tc>
          <w:tcPr>
            <w:tcW w:w="1617" w:type="dxa"/>
            <w:vMerge w:val="restart"/>
            <w:vAlign w:val="center"/>
          </w:tcPr>
          <w:p>
            <w:pPr>
              <w:jc w:val="center"/>
              <w:rPr>
                <w:rFonts w:hint="eastAsia"/>
              </w:rPr>
            </w:pPr>
            <w:r>
              <w:rPr>
                <w:rFonts w:hint="eastAsia"/>
              </w:rPr>
              <w:t>课程名称</w:t>
            </w:r>
          </w:p>
        </w:tc>
        <w:tc>
          <w:tcPr>
            <w:tcW w:w="3531" w:type="dxa"/>
            <w:gridSpan w:val="2"/>
            <w:vAlign w:val="center"/>
          </w:tcPr>
          <w:p>
            <w:pPr>
              <w:jc w:val="center"/>
              <w:rPr>
                <w:rFonts w:hint="eastAsia"/>
              </w:rPr>
            </w:pPr>
            <w:r>
              <w:rPr>
                <w:rFonts w:hint="eastAsia"/>
              </w:rPr>
              <w:t>起止时间</w:t>
            </w:r>
          </w:p>
        </w:tc>
        <w:tc>
          <w:tcPr>
            <w:tcW w:w="1444" w:type="dxa"/>
            <w:vMerge w:val="restart"/>
            <w:vAlign w:val="center"/>
          </w:tcPr>
          <w:p>
            <w:pPr>
              <w:ind w:firstLine="315" w:firstLineChars="150"/>
              <w:rPr>
                <w:rFonts w:hint="eastAsia"/>
              </w:rPr>
            </w:pPr>
            <w:r>
              <w:rPr>
                <w:rFonts w:hint="eastAsia"/>
              </w:rPr>
              <w:t>任课教师</w:t>
            </w:r>
          </w:p>
        </w:tc>
        <w:tc>
          <w:tcPr>
            <w:tcW w:w="585" w:type="dxa"/>
            <w:vMerge w:val="restart"/>
            <w:vAlign w:val="center"/>
          </w:tcPr>
          <w:p>
            <w:pPr>
              <w:jc w:val="center"/>
              <w:rPr>
                <w:rFonts w:hint="eastAsia"/>
              </w:rPr>
            </w:pPr>
            <w:r>
              <w:rPr>
                <w:rFonts w:hint="eastAsia"/>
              </w:rPr>
              <w:t>学</w:t>
            </w:r>
          </w:p>
          <w:p>
            <w:pPr>
              <w:jc w:val="center"/>
              <w:rPr>
                <w:rFonts w:hint="eastAsia"/>
              </w:rPr>
            </w:pPr>
            <w:r>
              <w:rPr>
                <w:rFonts w:hint="eastAsia"/>
              </w:rPr>
              <w:t>分</w:t>
            </w:r>
          </w:p>
        </w:tc>
        <w:tc>
          <w:tcPr>
            <w:tcW w:w="705" w:type="dxa"/>
            <w:vMerge w:val="restart"/>
            <w:vAlign w:val="center"/>
          </w:tcPr>
          <w:p>
            <w:pPr>
              <w:jc w:val="center"/>
              <w:rPr>
                <w:rFonts w:hint="eastAsia"/>
              </w:rPr>
            </w:pPr>
            <w:r>
              <w:rPr>
                <w:rFonts w:hint="eastAsia"/>
              </w:rPr>
              <w:t>总</w:t>
            </w:r>
          </w:p>
          <w:p>
            <w:pPr>
              <w:jc w:val="center"/>
              <w:rPr>
                <w:rFonts w:hint="eastAsia"/>
              </w:rPr>
            </w:pPr>
            <w:r>
              <w:rPr>
                <w:rFonts w:hint="eastAsia"/>
              </w:rPr>
              <w:t>学</w:t>
            </w:r>
          </w:p>
          <w:p>
            <w:pPr>
              <w:jc w:val="center"/>
              <w:rPr>
                <w:rFonts w:hint="eastAsia"/>
              </w:rPr>
            </w:pPr>
            <w:r>
              <w:rPr>
                <w:rFonts w:hint="eastAsia"/>
              </w:rPr>
              <w:t>时</w:t>
            </w:r>
          </w:p>
        </w:tc>
        <w:tc>
          <w:tcPr>
            <w:tcW w:w="675" w:type="dxa"/>
            <w:vMerge w:val="restart"/>
            <w:vAlign w:val="center"/>
          </w:tcPr>
          <w:p>
            <w:pPr>
              <w:jc w:val="center"/>
              <w:rPr>
                <w:rFonts w:hint="eastAsia"/>
              </w:rPr>
            </w:pPr>
            <w:r>
              <w:rPr>
                <w:rFonts w:hint="eastAsia"/>
              </w:rPr>
              <w:t>周</w:t>
            </w:r>
          </w:p>
          <w:p>
            <w:pPr>
              <w:jc w:val="center"/>
              <w:rPr>
                <w:rFonts w:hint="eastAsia"/>
              </w:rPr>
            </w:pPr>
            <w:r>
              <w:rPr>
                <w:rFonts w:hint="eastAsia"/>
              </w:rPr>
              <w:t>学</w:t>
            </w:r>
          </w:p>
          <w:p>
            <w:pPr>
              <w:jc w:val="center"/>
              <w:rPr>
                <w:rFonts w:hint="eastAsia"/>
              </w:rPr>
            </w:pPr>
            <w:r>
              <w:rPr>
                <w:rFonts w:hint="eastAsia"/>
              </w:rPr>
              <w:t>时</w:t>
            </w:r>
          </w:p>
        </w:tc>
        <w:tc>
          <w:tcPr>
            <w:tcW w:w="1991" w:type="dxa"/>
            <w:vMerge w:val="restart"/>
            <w:vAlign w:val="center"/>
          </w:tcPr>
          <w:p>
            <w:pPr>
              <w:ind w:firstLine="630" w:firstLineChars="300"/>
              <w:rPr>
                <w:rFonts w:hint="eastAsia"/>
              </w:rPr>
            </w:pPr>
            <w:r>
              <w:rPr>
                <w:rFonts w:hint="eastAsia"/>
              </w:rPr>
              <w:t>节次</w:t>
            </w:r>
          </w:p>
        </w:tc>
        <w:tc>
          <w:tcPr>
            <w:tcW w:w="2412" w:type="dxa"/>
            <w:vMerge w:val="restart"/>
            <w:vAlign w:val="center"/>
          </w:tcPr>
          <w:p>
            <w:pPr>
              <w:ind w:firstLine="630" w:firstLineChars="300"/>
              <w:rPr>
                <w:rFonts w:hint="eastAsia"/>
              </w:rPr>
            </w:pPr>
            <w:r>
              <w:rPr>
                <w:rFonts w:hint="eastAsia"/>
              </w:rPr>
              <w:t>上课地点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20" w:type="dxa"/>
            <w:vMerge w:val="continue"/>
            <w:vAlign w:val="center"/>
          </w:tcPr>
          <w:p>
            <w:pPr>
              <w:jc w:val="center"/>
              <w:rPr>
                <w:rFonts w:hint="eastAsia"/>
              </w:rPr>
            </w:pPr>
          </w:p>
        </w:tc>
        <w:tc>
          <w:tcPr>
            <w:tcW w:w="1617" w:type="dxa"/>
            <w:vMerge w:val="continue"/>
            <w:vAlign w:val="center"/>
          </w:tcPr>
          <w:p>
            <w:pPr>
              <w:jc w:val="center"/>
              <w:rPr>
                <w:rFonts w:hint="eastAsia"/>
              </w:rPr>
            </w:pPr>
          </w:p>
        </w:tc>
        <w:tc>
          <w:tcPr>
            <w:tcW w:w="1090" w:type="dxa"/>
            <w:vAlign w:val="center"/>
          </w:tcPr>
          <w:p>
            <w:pPr>
              <w:jc w:val="center"/>
              <w:rPr>
                <w:rFonts w:hint="eastAsia"/>
              </w:rPr>
            </w:pPr>
            <w:r>
              <w:rPr>
                <w:rFonts w:hint="eastAsia"/>
              </w:rPr>
              <w:t>周</w:t>
            </w:r>
          </w:p>
        </w:tc>
        <w:tc>
          <w:tcPr>
            <w:tcW w:w="2441" w:type="dxa"/>
            <w:vAlign w:val="center"/>
          </w:tcPr>
          <w:p>
            <w:pPr>
              <w:ind w:firstLine="210" w:firstLineChars="100"/>
              <w:rPr>
                <w:rFonts w:hint="eastAsia"/>
              </w:rPr>
            </w:pPr>
            <w:r>
              <w:rPr>
                <w:rFonts w:hint="eastAsia"/>
              </w:rPr>
              <w:t>月、日</w:t>
            </w:r>
          </w:p>
        </w:tc>
        <w:tc>
          <w:tcPr>
            <w:tcW w:w="1444" w:type="dxa"/>
            <w:vMerge w:val="continue"/>
            <w:vAlign w:val="center"/>
          </w:tcPr>
          <w:p>
            <w:pPr>
              <w:jc w:val="center"/>
              <w:rPr>
                <w:rFonts w:hint="eastAsia"/>
              </w:rPr>
            </w:pPr>
          </w:p>
        </w:tc>
        <w:tc>
          <w:tcPr>
            <w:tcW w:w="585" w:type="dxa"/>
            <w:vMerge w:val="continue"/>
            <w:vAlign w:val="center"/>
          </w:tcPr>
          <w:p>
            <w:pPr>
              <w:jc w:val="center"/>
              <w:rPr>
                <w:rFonts w:hint="eastAsia"/>
              </w:rPr>
            </w:pPr>
          </w:p>
        </w:tc>
        <w:tc>
          <w:tcPr>
            <w:tcW w:w="705" w:type="dxa"/>
            <w:vMerge w:val="continue"/>
            <w:vAlign w:val="center"/>
          </w:tcPr>
          <w:p>
            <w:pPr>
              <w:jc w:val="center"/>
              <w:rPr>
                <w:rFonts w:hint="eastAsia"/>
              </w:rPr>
            </w:pPr>
          </w:p>
        </w:tc>
        <w:tc>
          <w:tcPr>
            <w:tcW w:w="675" w:type="dxa"/>
            <w:vMerge w:val="continue"/>
            <w:vAlign w:val="center"/>
          </w:tcPr>
          <w:p>
            <w:pPr>
              <w:jc w:val="center"/>
              <w:rPr>
                <w:rFonts w:hint="eastAsia"/>
              </w:rPr>
            </w:pPr>
          </w:p>
        </w:tc>
        <w:tc>
          <w:tcPr>
            <w:tcW w:w="1991" w:type="dxa"/>
            <w:vMerge w:val="continue"/>
            <w:vAlign w:val="center"/>
          </w:tcPr>
          <w:p>
            <w:pPr>
              <w:jc w:val="center"/>
              <w:rPr>
                <w:rFonts w:hint="eastAsia"/>
              </w:rPr>
            </w:pPr>
          </w:p>
        </w:tc>
        <w:tc>
          <w:tcPr>
            <w:tcW w:w="2412"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720" w:type="dxa"/>
            <w:vMerge w:val="restart"/>
            <w:textDirection w:val="tbRlV"/>
            <w:vAlign w:val="center"/>
          </w:tcPr>
          <w:p>
            <w:pPr>
              <w:ind w:left="113" w:right="113"/>
              <w:jc w:val="center"/>
              <w:rPr>
                <w:rFonts w:hint="eastAsia"/>
                <w:b/>
              </w:rPr>
            </w:pPr>
            <w:r>
              <w:rPr>
                <w:rFonts w:hint="eastAsia"/>
                <w:b/>
              </w:rPr>
              <w:t>辅修会计1</w:t>
            </w:r>
            <w:r>
              <w:rPr>
                <w:rFonts w:hint="eastAsia"/>
                <w:b/>
                <w:lang w:val="en-US" w:eastAsia="zh-CN"/>
              </w:rPr>
              <w:t>4</w:t>
            </w:r>
            <w:r>
              <w:rPr>
                <w:rFonts w:hint="eastAsia"/>
                <w:b/>
              </w:rPr>
              <w:t>0</w:t>
            </w:r>
            <w:r>
              <w:rPr>
                <w:rFonts w:hint="eastAsia"/>
                <w:b/>
                <w:lang w:val="en-US" w:eastAsia="zh-CN"/>
              </w:rPr>
              <w:t>2</w:t>
            </w:r>
            <w:r>
              <w:rPr>
                <w:rFonts w:hint="eastAsia"/>
                <w:b/>
              </w:rPr>
              <w:t>班</w:t>
            </w:r>
          </w:p>
        </w:tc>
        <w:tc>
          <w:tcPr>
            <w:tcW w:w="161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财务分析</w:t>
            </w:r>
          </w:p>
        </w:tc>
        <w:tc>
          <w:tcPr>
            <w:tcW w:w="109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1-2周</w:t>
            </w:r>
          </w:p>
        </w:tc>
        <w:tc>
          <w:tcPr>
            <w:tcW w:w="2441"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9月2日-9月10日</w:t>
            </w:r>
          </w:p>
        </w:tc>
        <w:tc>
          <w:tcPr>
            <w:tcW w:w="1444" w:type="dxa"/>
            <w:shd w:val="clear" w:color="auto" w:fill="FFFFFF"/>
            <w:vAlign w:val="center"/>
          </w:tcPr>
          <w:p>
            <w:pPr>
              <w:keepNext w:val="0"/>
              <w:keepLines w:val="0"/>
              <w:widowControl/>
              <w:suppressLineNumbers w:val="0"/>
              <w:jc w:val="left"/>
              <w:textAlignment w:val="center"/>
              <w:rPr>
                <w:rFonts w:hint="eastAsia" w:ascii="宋体" w:hAnsi="宋体" w:cs="宋体"/>
                <w:sz w:val="24"/>
              </w:rPr>
            </w:pPr>
            <w:r>
              <w:rPr>
                <w:rFonts w:hint="eastAsia" w:ascii="宋体" w:hAnsi="宋体" w:eastAsia="宋体" w:cs="宋体"/>
                <w:i w:val="0"/>
                <w:color w:val="000000"/>
                <w:kern w:val="0"/>
                <w:sz w:val="22"/>
                <w:szCs w:val="22"/>
                <w:u w:val="none"/>
                <w:lang w:val="en-US" w:eastAsia="zh-CN" w:bidi="ar"/>
              </w:rPr>
              <w:t>张长城</w:t>
            </w:r>
          </w:p>
        </w:tc>
        <w:tc>
          <w:tcPr>
            <w:tcW w:w="585" w:type="dxa"/>
            <w:vAlign w:val="center"/>
          </w:tcPr>
          <w:p>
            <w:pPr>
              <w:jc w:val="center"/>
              <w:rPr>
                <w:rFonts w:hint="eastAsia" w:eastAsia="宋体"/>
                <w:lang w:eastAsia="zh-CN"/>
              </w:rPr>
            </w:pPr>
            <w:r>
              <w:rPr>
                <w:rFonts w:hint="eastAsia"/>
                <w:lang w:val="en-US" w:eastAsia="zh-CN"/>
              </w:rPr>
              <w:t>5</w:t>
            </w:r>
          </w:p>
        </w:tc>
        <w:tc>
          <w:tcPr>
            <w:tcW w:w="705" w:type="dxa"/>
            <w:vAlign w:val="center"/>
          </w:tcPr>
          <w:p>
            <w:pPr>
              <w:jc w:val="center"/>
              <w:rPr>
                <w:rFonts w:hint="eastAsia" w:eastAsia="宋体"/>
                <w:lang w:eastAsia="zh-CN"/>
              </w:rPr>
            </w:pPr>
            <w:r>
              <w:rPr>
                <w:rFonts w:hint="eastAsia"/>
                <w:lang w:val="en-US" w:eastAsia="zh-CN"/>
              </w:rPr>
              <w:t>32</w:t>
            </w:r>
          </w:p>
        </w:tc>
        <w:tc>
          <w:tcPr>
            <w:tcW w:w="675" w:type="dxa"/>
            <w:vAlign w:val="center"/>
          </w:tcPr>
          <w:p>
            <w:pPr>
              <w:jc w:val="center"/>
              <w:rPr>
                <w:rFonts w:hint="eastAsia" w:eastAsia="宋体"/>
                <w:lang w:eastAsia="zh-CN"/>
              </w:rPr>
            </w:pPr>
            <w:r>
              <w:rPr>
                <w:rFonts w:hint="eastAsia"/>
                <w:lang w:val="en-US" w:eastAsia="zh-CN"/>
              </w:rPr>
              <w:t>16</w:t>
            </w:r>
          </w:p>
        </w:tc>
        <w:tc>
          <w:tcPr>
            <w:tcW w:w="1991" w:type="dxa"/>
            <w:vAlign w:val="center"/>
          </w:tcPr>
          <w:p>
            <w:pPr>
              <w:jc w:val="center"/>
              <w:rPr>
                <w:rFonts w:hint="eastAsia"/>
              </w:rPr>
            </w:pPr>
            <w:r>
              <w:rPr>
                <w:rFonts w:hint="eastAsia" w:ascii="宋体" w:hAnsi="宋体" w:eastAsia="宋体" w:cs="宋体"/>
                <w:i w:val="0"/>
                <w:color w:val="000000"/>
                <w:kern w:val="0"/>
                <w:sz w:val="22"/>
                <w:szCs w:val="22"/>
                <w:u w:val="none"/>
                <w:lang w:val="en-US" w:eastAsia="zh-CN" w:bidi="ar"/>
              </w:rPr>
              <w:t>周六、周日</w:t>
            </w:r>
            <w:r>
              <w:rPr>
                <w:rFonts w:hint="eastAsia"/>
              </w:rPr>
              <w:t>1-8节</w:t>
            </w:r>
          </w:p>
        </w:tc>
        <w:tc>
          <w:tcPr>
            <w:tcW w:w="2412" w:type="dxa"/>
            <w:vAlign w:val="center"/>
          </w:tcPr>
          <w:p>
            <w:pPr>
              <w:tabs>
                <w:tab w:val="left" w:pos="1155"/>
              </w:tabs>
              <w:ind w:firstLine="630" w:firstLineChars="300"/>
              <w:rPr>
                <w:rFonts w:hint="eastAsia"/>
              </w:rPr>
            </w:pPr>
            <w:r>
              <w:rPr>
                <w:rFonts w:hint="eastAsia"/>
              </w:rPr>
              <w:t>文泰</w:t>
            </w:r>
            <w:r>
              <w:rPr>
                <w:rFonts w:hint="eastAsia"/>
                <w:lang w:val="en-US" w:eastAsia="zh-CN"/>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720" w:type="dxa"/>
            <w:vMerge w:val="continue"/>
            <w:vAlign w:val="top"/>
          </w:tcPr>
          <w:p>
            <w:pPr>
              <w:jc w:val="center"/>
            </w:pPr>
          </w:p>
        </w:tc>
        <w:tc>
          <w:tcPr>
            <w:tcW w:w="161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高级财务会计</w:t>
            </w:r>
          </w:p>
        </w:tc>
        <w:tc>
          <w:tcPr>
            <w:tcW w:w="109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3-12周</w:t>
            </w:r>
          </w:p>
        </w:tc>
        <w:tc>
          <w:tcPr>
            <w:tcW w:w="2441"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9月17日-11月19日</w:t>
            </w:r>
          </w:p>
        </w:tc>
        <w:tc>
          <w:tcPr>
            <w:tcW w:w="1444"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陈峻</w:t>
            </w:r>
          </w:p>
        </w:tc>
        <w:tc>
          <w:tcPr>
            <w:tcW w:w="585" w:type="dxa"/>
            <w:vAlign w:val="center"/>
          </w:tcPr>
          <w:p>
            <w:pPr>
              <w:jc w:val="center"/>
              <w:rPr>
                <w:rFonts w:hint="eastAsia"/>
              </w:rPr>
            </w:pPr>
            <w:r>
              <w:rPr>
                <w:rFonts w:hint="eastAsia"/>
              </w:rPr>
              <w:t>4</w:t>
            </w:r>
          </w:p>
        </w:tc>
        <w:tc>
          <w:tcPr>
            <w:tcW w:w="705" w:type="dxa"/>
            <w:vAlign w:val="center"/>
          </w:tcPr>
          <w:p>
            <w:pPr>
              <w:jc w:val="center"/>
              <w:rPr>
                <w:rFonts w:hint="eastAsia" w:eastAsia="宋体"/>
                <w:lang w:eastAsia="zh-CN"/>
              </w:rPr>
            </w:pPr>
            <w:r>
              <w:rPr>
                <w:rFonts w:hint="eastAsia"/>
                <w:lang w:val="en-US" w:eastAsia="zh-CN"/>
              </w:rPr>
              <w:t>64</w:t>
            </w:r>
          </w:p>
        </w:tc>
        <w:tc>
          <w:tcPr>
            <w:tcW w:w="675" w:type="dxa"/>
            <w:vAlign w:val="center"/>
          </w:tcPr>
          <w:p>
            <w:pPr>
              <w:jc w:val="center"/>
              <w:rPr>
                <w:rFonts w:hint="eastAsia"/>
              </w:rPr>
            </w:pPr>
            <w:r>
              <w:rPr>
                <w:rFonts w:hint="eastAsia"/>
              </w:rPr>
              <w:t>8</w:t>
            </w:r>
          </w:p>
        </w:tc>
        <w:tc>
          <w:tcPr>
            <w:tcW w:w="1991" w:type="dxa"/>
            <w:vAlign w:val="center"/>
          </w:tcPr>
          <w:p>
            <w:pPr>
              <w:jc w:val="center"/>
              <w:rPr>
                <w:rFonts w:hint="eastAsia"/>
              </w:rPr>
            </w:pPr>
            <w:r>
              <w:rPr>
                <w:rFonts w:hint="eastAsia"/>
              </w:rPr>
              <w:t>周日1-8节</w:t>
            </w:r>
          </w:p>
        </w:tc>
        <w:tc>
          <w:tcPr>
            <w:tcW w:w="2412" w:type="dxa"/>
            <w:vAlign w:val="center"/>
          </w:tcPr>
          <w:p>
            <w:pPr>
              <w:tabs>
                <w:tab w:val="left" w:pos="1155"/>
              </w:tabs>
              <w:ind w:firstLine="630" w:firstLineChars="300"/>
              <w:rPr>
                <w:rFonts w:hint="eastAsia"/>
              </w:rPr>
            </w:pPr>
            <w:r>
              <w:rPr>
                <w:rFonts w:hint="eastAsia"/>
              </w:rPr>
              <w:t>文泰</w:t>
            </w:r>
            <w:r>
              <w:rPr>
                <w:rFonts w:hint="eastAsia"/>
                <w:lang w:val="en-US" w:eastAsia="zh-CN"/>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720" w:type="dxa"/>
            <w:vMerge w:val="continue"/>
            <w:vAlign w:val="top"/>
          </w:tcPr>
          <w:p>
            <w:pPr>
              <w:jc w:val="center"/>
            </w:pPr>
          </w:p>
        </w:tc>
        <w:tc>
          <w:tcPr>
            <w:tcW w:w="161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审计学</w:t>
            </w:r>
          </w:p>
        </w:tc>
        <w:tc>
          <w:tcPr>
            <w:tcW w:w="109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3-12周</w:t>
            </w:r>
          </w:p>
        </w:tc>
        <w:tc>
          <w:tcPr>
            <w:tcW w:w="2441"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9月16日-11月18日</w:t>
            </w:r>
          </w:p>
        </w:tc>
        <w:tc>
          <w:tcPr>
            <w:tcW w:w="1444"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田秋蓉</w:t>
            </w:r>
          </w:p>
        </w:tc>
        <w:tc>
          <w:tcPr>
            <w:tcW w:w="585" w:type="dxa"/>
            <w:vAlign w:val="center"/>
          </w:tcPr>
          <w:p>
            <w:pPr>
              <w:jc w:val="center"/>
              <w:rPr>
                <w:rFonts w:hint="eastAsia"/>
              </w:rPr>
            </w:pPr>
            <w:r>
              <w:rPr>
                <w:rFonts w:hint="eastAsia"/>
              </w:rPr>
              <w:t>4</w:t>
            </w:r>
          </w:p>
        </w:tc>
        <w:tc>
          <w:tcPr>
            <w:tcW w:w="705" w:type="dxa"/>
            <w:vAlign w:val="center"/>
          </w:tcPr>
          <w:p>
            <w:pPr>
              <w:jc w:val="center"/>
              <w:rPr>
                <w:rFonts w:hint="eastAsia"/>
              </w:rPr>
            </w:pPr>
            <w:r>
              <w:rPr>
                <w:rFonts w:hint="eastAsia"/>
                <w:lang w:val="en-US" w:eastAsia="zh-CN"/>
              </w:rPr>
              <w:t>64</w:t>
            </w:r>
          </w:p>
        </w:tc>
        <w:tc>
          <w:tcPr>
            <w:tcW w:w="675" w:type="dxa"/>
            <w:vAlign w:val="center"/>
          </w:tcPr>
          <w:p>
            <w:pPr>
              <w:jc w:val="center"/>
              <w:rPr>
                <w:rFonts w:hint="eastAsia"/>
              </w:rPr>
            </w:pPr>
            <w:r>
              <w:rPr>
                <w:rFonts w:hint="eastAsia"/>
              </w:rPr>
              <w:t>8</w:t>
            </w:r>
          </w:p>
        </w:tc>
        <w:tc>
          <w:tcPr>
            <w:tcW w:w="1991" w:type="dxa"/>
            <w:vAlign w:val="center"/>
          </w:tcPr>
          <w:p>
            <w:pPr>
              <w:jc w:val="center"/>
              <w:rPr>
                <w:rFonts w:hint="eastAsia"/>
              </w:rPr>
            </w:pPr>
            <w:r>
              <w:rPr>
                <w:rFonts w:hint="eastAsia"/>
              </w:rPr>
              <w:t>周六1-8节</w:t>
            </w:r>
          </w:p>
        </w:tc>
        <w:tc>
          <w:tcPr>
            <w:tcW w:w="2412" w:type="dxa"/>
            <w:vAlign w:val="center"/>
          </w:tcPr>
          <w:p>
            <w:pPr>
              <w:jc w:val="center"/>
              <w:rPr>
                <w:rFonts w:hint="eastAsia"/>
              </w:rPr>
            </w:pPr>
            <w:r>
              <w:rPr>
                <w:rFonts w:hint="eastAsia"/>
              </w:rPr>
              <w:t>文泰</w:t>
            </w:r>
            <w:r>
              <w:rPr>
                <w:rFonts w:hint="eastAsia"/>
                <w:lang w:val="en-US" w:eastAsia="zh-CN"/>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20" w:type="dxa"/>
            <w:vMerge w:val="continue"/>
            <w:vAlign w:val="top"/>
          </w:tcPr>
          <w:p>
            <w:pPr>
              <w:jc w:val="center"/>
            </w:pPr>
          </w:p>
        </w:tc>
        <w:tc>
          <w:tcPr>
            <w:tcW w:w="161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财会审理论前沿与案例实务</w:t>
            </w:r>
          </w:p>
        </w:tc>
        <w:tc>
          <w:tcPr>
            <w:tcW w:w="109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13周</w:t>
            </w:r>
          </w:p>
        </w:tc>
        <w:tc>
          <w:tcPr>
            <w:tcW w:w="2441"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11月25日-11月26日</w:t>
            </w:r>
          </w:p>
        </w:tc>
        <w:tc>
          <w:tcPr>
            <w:tcW w:w="1444"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陈正林、曾小青</w:t>
            </w:r>
          </w:p>
        </w:tc>
        <w:tc>
          <w:tcPr>
            <w:tcW w:w="585" w:type="dxa"/>
            <w:vAlign w:val="center"/>
          </w:tcPr>
          <w:p>
            <w:pPr>
              <w:jc w:val="center"/>
              <w:rPr>
                <w:rFonts w:hint="eastAsia" w:eastAsia="宋体"/>
                <w:lang w:val="en-US" w:eastAsia="zh-CN"/>
              </w:rPr>
            </w:pPr>
            <w:r>
              <w:rPr>
                <w:rFonts w:hint="eastAsia"/>
                <w:lang w:val="en-US" w:eastAsia="zh-CN"/>
              </w:rPr>
              <w:t>1</w:t>
            </w:r>
          </w:p>
        </w:tc>
        <w:tc>
          <w:tcPr>
            <w:tcW w:w="705" w:type="dxa"/>
            <w:vAlign w:val="center"/>
          </w:tcPr>
          <w:p>
            <w:pPr>
              <w:jc w:val="center"/>
              <w:rPr>
                <w:rFonts w:hint="eastAsia" w:eastAsia="宋体"/>
                <w:lang w:val="en-US" w:eastAsia="zh-CN"/>
              </w:rPr>
            </w:pPr>
            <w:r>
              <w:rPr>
                <w:rFonts w:hint="eastAsia"/>
                <w:lang w:val="en-US" w:eastAsia="zh-CN"/>
              </w:rPr>
              <w:t>16</w:t>
            </w:r>
          </w:p>
        </w:tc>
        <w:tc>
          <w:tcPr>
            <w:tcW w:w="675" w:type="dxa"/>
            <w:vAlign w:val="center"/>
          </w:tcPr>
          <w:p>
            <w:pPr>
              <w:jc w:val="center"/>
              <w:rPr>
                <w:rFonts w:hint="eastAsia" w:eastAsia="宋体"/>
                <w:lang w:val="en-US" w:eastAsia="zh-CN"/>
              </w:rPr>
            </w:pPr>
            <w:r>
              <w:rPr>
                <w:rFonts w:hint="eastAsia"/>
                <w:lang w:val="en-US" w:eastAsia="zh-CN"/>
              </w:rPr>
              <w:t>16</w:t>
            </w:r>
          </w:p>
        </w:tc>
        <w:tc>
          <w:tcPr>
            <w:tcW w:w="1991" w:type="dxa"/>
            <w:vAlign w:val="center"/>
          </w:tcPr>
          <w:p>
            <w:pPr>
              <w:jc w:val="center"/>
              <w:rPr>
                <w:rFonts w:hint="eastAsia"/>
              </w:rPr>
            </w:pPr>
            <w:r>
              <w:rPr>
                <w:rFonts w:hint="eastAsia" w:ascii="宋体" w:hAnsi="宋体" w:eastAsia="宋体" w:cs="宋体"/>
                <w:i w:val="0"/>
                <w:color w:val="000000"/>
                <w:kern w:val="0"/>
                <w:sz w:val="22"/>
                <w:szCs w:val="22"/>
                <w:u w:val="none"/>
                <w:lang w:val="en-US" w:eastAsia="zh-CN" w:bidi="ar"/>
              </w:rPr>
              <w:t>周六、周日</w:t>
            </w:r>
            <w:r>
              <w:rPr>
                <w:rFonts w:hint="eastAsia"/>
              </w:rPr>
              <w:t>1-8节</w:t>
            </w:r>
          </w:p>
        </w:tc>
        <w:tc>
          <w:tcPr>
            <w:tcW w:w="2412" w:type="dxa"/>
            <w:vAlign w:val="center"/>
          </w:tcPr>
          <w:p>
            <w:pPr>
              <w:jc w:val="center"/>
              <w:rPr>
                <w:rFonts w:hint="eastAsia"/>
              </w:rPr>
            </w:pPr>
            <w:r>
              <w:rPr>
                <w:rFonts w:hint="eastAsia"/>
              </w:rPr>
              <w:t>文泰</w:t>
            </w:r>
            <w:r>
              <w:rPr>
                <w:rFonts w:hint="eastAsia"/>
                <w:lang w:val="en-US" w:eastAsia="zh-CN"/>
              </w:rPr>
              <w:t>201</w:t>
            </w:r>
          </w:p>
        </w:tc>
      </w:tr>
    </w:tbl>
    <w:p>
      <w:pPr>
        <w:jc w:val="center"/>
        <w:rPr>
          <w:rFonts w:hint="eastAsia"/>
        </w:rPr>
      </w:pPr>
    </w:p>
    <w:p>
      <w:pPr>
        <w:ind w:firstLine="945" w:firstLineChars="450"/>
        <w:rPr>
          <w:rFonts w:hint="eastAsia"/>
        </w:rPr>
      </w:pPr>
      <w:r>
        <w:rPr>
          <w:rFonts w:hint="eastAsia"/>
        </w:rPr>
        <w:t xml:space="preserve">选用教材：《财务分析》，袁天荣，中国财政经济出版社，2009年版      </w:t>
      </w:r>
    </w:p>
    <w:p>
      <w:pPr>
        <w:ind w:firstLine="1995" w:firstLineChars="950"/>
        <w:rPr>
          <w:rFonts w:hint="eastAsia"/>
        </w:rPr>
      </w:pPr>
      <w:r>
        <w:rPr>
          <w:rFonts w:hint="eastAsia"/>
        </w:rPr>
        <w:t xml:space="preserve">《高级财务会计》陈信元主编，上海财经大学出版社，2011年，第二版      </w:t>
      </w:r>
    </w:p>
    <w:p>
      <w:pPr>
        <w:ind w:firstLine="945" w:firstLineChars="450"/>
        <w:rPr>
          <w:rFonts w:hint="eastAsia"/>
        </w:rPr>
      </w:pPr>
      <w:r>
        <w:rPr>
          <w:rFonts w:hint="eastAsia"/>
        </w:rPr>
        <w:t xml:space="preserve">         中国注册会计师协会编.注册会计师全国统一考试辅导教材《审计》，中国财政经济出版社，2017年3月版</w:t>
      </w:r>
    </w:p>
    <w:p>
      <w:pPr>
        <w:rPr>
          <w:rFonts w:hint="eastAsia" w:ascii="宋体" w:hAnsi="宋体" w:cs="宋体"/>
          <w:b/>
          <w:szCs w:val="21"/>
          <w:lang w:val="en-US" w:eastAsia="zh-CN"/>
        </w:rPr>
      </w:pPr>
      <w:r>
        <w:rPr>
          <w:rFonts w:hint="eastAsia" w:ascii="宋体" w:hAnsi="宋体" w:cs="宋体"/>
          <w:b/>
          <w:szCs w:val="21"/>
        </w:rPr>
        <w:t>班主任：</w:t>
      </w:r>
      <w:r>
        <w:rPr>
          <w:rFonts w:hint="eastAsia" w:ascii="宋体" w:hAnsi="宋体" w:cs="宋体"/>
          <w:b/>
          <w:szCs w:val="21"/>
          <w:lang w:eastAsia="zh-CN"/>
        </w:rPr>
        <w:t>徐英和</w:t>
      </w:r>
      <w:r>
        <w:rPr>
          <w:rFonts w:hint="eastAsia" w:ascii="宋体" w:hAnsi="宋体" w:cs="宋体"/>
          <w:b/>
          <w:szCs w:val="21"/>
        </w:rPr>
        <w:t xml:space="preserve">     联系电话</w:t>
      </w:r>
      <w:r>
        <w:rPr>
          <w:rFonts w:hint="eastAsia" w:ascii="宋体" w:hAnsi="宋体" w:cs="宋体"/>
          <w:b/>
          <w:szCs w:val="21"/>
          <w:lang w:val="en-US" w:eastAsia="zh-CN"/>
        </w:rPr>
        <w:t>13006119876</w:t>
      </w:r>
    </w:p>
    <w:p>
      <w:pPr>
        <w:rPr>
          <w:rFonts w:hint="eastAsia"/>
        </w:rPr>
      </w:pPr>
      <w:r>
        <w:rPr>
          <w:rFonts w:hint="eastAsia"/>
        </w:rPr>
        <w:t>有关教学要求：1、每天上午8：30-11.50，下午2：00-5：20为课堂教学时间。课间休息20分钟，由任课教师自行安排。</w:t>
      </w:r>
    </w:p>
    <w:p>
      <w:pPr>
        <w:ind w:firstLine="1470" w:firstLineChars="700"/>
        <w:rPr>
          <w:rFonts w:hint="eastAsia"/>
        </w:rPr>
      </w:pPr>
      <w:r>
        <w:rPr>
          <w:rFonts w:hint="eastAsia"/>
        </w:rPr>
        <w:t>2</w:t>
      </w:r>
      <w:r>
        <w:rPr>
          <w:rFonts w:hint="eastAsia"/>
          <w:b/>
          <w:sz w:val="24"/>
        </w:rPr>
        <w:t xml:space="preserve">、“十一”期间停课两周 </w:t>
      </w:r>
      <w:r>
        <w:rPr>
          <w:rFonts w:hint="eastAsia"/>
          <w:b/>
          <w:sz w:val="24"/>
          <w:lang w:eastAsia="zh-CN"/>
        </w:rPr>
        <w:t>，</w:t>
      </w:r>
      <w:r>
        <w:rPr>
          <w:rFonts w:hint="eastAsia"/>
        </w:rPr>
        <w:t xml:space="preserve">若有变动，届时另行通知。 </w:t>
      </w:r>
    </w:p>
    <w:p>
      <w:pPr>
        <w:ind w:left="1785" w:leftChars="700" w:hanging="315" w:hangingChars="150"/>
        <w:rPr>
          <w:rFonts w:hint="eastAsia"/>
        </w:rPr>
      </w:pPr>
      <w:r>
        <w:rPr>
          <w:rFonts w:hint="eastAsia"/>
        </w:rPr>
        <w:t>3、请严格按照教学计划的要求组织教学，保质保量完成教学任务。使用辅修专业统一指定的教材，不得擅自更换。不得擅自调停课，不得自行缩学时。如有特殊原因不能按要求上课的，应事先到第二学位辅修管理办公室办理调停课手续。</w:t>
      </w:r>
    </w:p>
    <w:p>
      <w:pPr>
        <w:ind w:left="1703" w:leftChars="661" w:hanging="315" w:hangingChars="150"/>
      </w:pPr>
      <w:r>
        <w:rPr>
          <w:rFonts w:hint="eastAsia"/>
        </w:rPr>
        <w:t>4、在课程结束前两周，应做好课程考试的命题工作；同一门课程有两个以上任课教师的应统一命题；按标准试卷格式出A、B两套试卷，填写好试卷复印单，交第二学位辅修管理办公室。</w:t>
      </w:r>
    </w:p>
    <w:p>
      <w:pPr>
        <w:ind w:firstLine="1260" w:firstLineChars="600"/>
        <w:rPr>
          <w:rFonts w:hint="eastAsia"/>
        </w:rPr>
      </w:pPr>
      <w:r>
        <w:rPr>
          <w:rFonts w:hint="eastAsia"/>
        </w:rPr>
        <w:t>5、课程考试时必须到考场进行巡查。并于考试结束后的两周内将考试成绩交会计学院第二学位辅修管理办公室，试卷交课程所在学院保管。</w:t>
      </w:r>
    </w:p>
    <w:p/>
    <w:p>
      <w:pPr>
        <w:ind w:firstLine="2393" w:firstLineChars="745"/>
        <w:rPr>
          <w:rFonts w:hint="eastAsia"/>
          <w:b/>
          <w:sz w:val="32"/>
          <w:szCs w:val="32"/>
        </w:rPr>
      </w:pPr>
      <w:r>
        <w:rPr>
          <w:rFonts w:hint="eastAsia"/>
          <w:b/>
          <w:sz w:val="32"/>
          <w:szCs w:val="32"/>
        </w:rPr>
        <w:t>会计学专业201</w:t>
      </w:r>
      <w:r>
        <w:rPr>
          <w:rFonts w:hint="eastAsia"/>
          <w:b/>
          <w:sz w:val="32"/>
          <w:szCs w:val="32"/>
          <w:lang w:val="en-US" w:eastAsia="zh-CN"/>
        </w:rPr>
        <w:t>7</w:t>
      </w:r>
      <w:r>
        <w:rPr>
          <w:rFonts w:hint="eastAsia"/>
          <w:b/>
          <w:sz w:val="32"/>
          <w:szCs w:val="32"/>
        </w:rPr>
        <w:t>——201</w:t>
      </w:r>
      <w:r>
        <w:rPr>
          <w:rFonts w:hint="eastAsia"/>
          <w:b/>
          <w:sz w:val="32"/>
          <w:szCs w:val="32"/>
          <w:lang w:val="en-US" w:eastAsia="zh-CN"/>
        </w:rPr>
        <w:t>8</w:t>
      </w:r>
      <w:r>
        <w:rPr>
          <w:rFonts w:hint="eastAsia"/>
          <w:b/>
          <w:sz w:val="32"/>
          <w:szCs w:val="32"/>
        </w:rPr>
        <w:t>学年第</w:t>
      </w:r>
      <w:r>
        <w:rPr>
          <w:rFonts w:hint="eastAsia"/>
          <w:b/>
          <w:sz w:val="32"/>
          <w:szCs w:val="32"/>
          <w:lang w:eastAsia="zh-CN"/>
        </w:rPr>
        <w:t>一</w:t>
      </w:r>
      <w:r>
        <w:rPr>
          <w:rFonts w:hint="eastAsia"/>
          <w:b/>
          <w:sz w:val="32"/>
          <w:szCs w:val="32"/>
        </w:rPr>
        <w:t>学期辅修双学位课表</w:t>
      </w:r>
    </w:p>
    <w:tbl>
      <w:tblPr>
        <w:tblStyle w:val="3"/>
        <w:tblW w:w="13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17"/>
        <w:gridCol w:w="1090"/>
        <w:gridCol w:w="2441"/>
        <w:gridCol w:w="1444"/>
        <w:gridCol w:w="585"/>
        <w:gridCol w:w="705"/>
        <w:gridCol w:w="675"/>
        <w:gridCol w:w="1991"/>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720" w:type="dxa"/>
            <w:vMerge w:val="restart"/>
            <w:textDirection w:val="tbRlV"/>
            <w:vAlign w:val="center"/>
          </w:tcPr>
          <w:p>
            <w:pPr>
              <w:ind w:left="113" w:right="113"/>
              <w:jc w:val="center"/>
              <w:rPr>
                <w:rFonts w:hint="eastAsia"/>
              </w:rPr>
            </w:pPr>
            <w:r>
              <w:rPr>
                <w:rFonts w:hint="eastAsia"/>
              </w:rPr>
              <w:t>专业</w:t>
            </w:r>
          </w:p>
        </w:tc>
        <w:tc>
          <w:tcPr>
            <w:tcW w:w="1617" w:type="dxa"/>
            <w:vMerge w:val="restart"/>
            <w:vAlign w:val="center"/>
          </w:tcPr>
          <w:p>
            <w:pPr>
              <w:jc w:val="center"/>
              <w:rPr>
                <w:rFonts w:hint="eastAsia"/>
              </w:rPr>
            </w:pPr>
            <w:r>
              <w:rPr>
                <w:rFonts w:hint="eastAsia"/>
              </w:rPr>
              <w:t>课程名称</w:t>
            </w:r>
          </w:p>
        </w:tc>
        <w:tc>
          <w:tcPr>
            <w:tcW w:w="3531" w:type="dxa"/>
            <w:gridSpan w:val="2"/>
            <w:vAlign w:val="center"/>
          </w:tcPr>
          <w:p>
            <w:pPr>
              <w:jc w:val="center"/>
              <w:rPr>
                <w:rFonts w:hint="eastAsia"/>
              </w:rPr>
            </w:pPr>
            <w:r>
              <w:rPr>
                <w:rFonts w:hint="eastAsia"/>
              </w:rPr>
              <w:t>起止时间</w:t>
            </w:r>
          </w:p>
        </w:tc>
        <w:tc>
          <w:tcPr>
            <w:tcW w:w="1444" w:type="dxa"/>
            <w:vMerge w:val="restart"/>
            <w:vAlign w:val="center"/>
          </w:tcPr>
          <w:p>
            <w:pPr>
              <w:ind w:firstLine="315" w:firstLineChars="150"/>
              <w:rPr>
                <w:rFonts w:hint="eastAsia"/>
              </w:rPr>
            </w:pPr>
            <w:r>
              <w:rPr>
                <w:rFonts w:hint="eastAsia"/>
              </w:rPr>
              <w:t>任课教师</w:t>
            </w:r>
          </w:p>
        </w:tc>
        <w:tc>
          <w:tcPr>
            <w:tcW w:w="585" w:type="dxa"/>
            <w:vMerge w:val="restart"/>
            <w:vAlign w:val="center"/>
          </w:tcPr>
          <w:p>
            <w:pPr>
              <w:jc w:val="center"/>
              <w:rPr>
                <w:rFonts w:hint="eastAsia"/>
              </w:rPr>
            </w:pPr>
            <w:r>
              <w:rPr>
                <w:rFonts w:hint="eastAsia"/>
              </w:rPr>
              <w:t>学</w:t>
            </w:r>
          </w:p>
          <w:p>
            <w:pPr>
              <w:jc w:val="center"/>
              <w:rPr>
                <w:rFonts w:hint="eastAsia"/>
              </w:rPr>
            </w:pPr>
            <w:r>
              <w:rPr>
                <w:rFonts w:hint="eastAsia"/>
              </w:rPr>
              <w:t>分</w:t>
            </w:r>
          </w:p>
        </w:tc>
        <w:tc>
          <w:tcPr>
            <w:tcW w:w="705" w:type="dxa"/>
            <w:vMerge w:val="restart"/>
            <w:vAlign w:val="center"/>
          </w:tcPr>
          <w:p>
            <w:pPr>
              <w:jc w:val="center"/>
              <w:rPr>
                <w:rFonts w:hint="eastAsia"/>
              </w:rPr>
            </w:pPr>
            <w:r>
              <w:rPr>
                <w:rFonts w:hint="eastAsia"/>
              </w:rPr>
              <w:t>总</w:t>
            </w:r>
          </w:p>
          <w:p>
            <w:pPr>
              <w:jc w:val="center"/>
              <w:rPr>
                <w:rFonts w:hint="eastAsia"/>
              </w:rPr>
            </w:pPr>
            <w:r>
              <w:rPr>
                <w:rFonts w:hint="eastAsia"/>
              </w:rPr>
              <w:t>学</w:t>
            </w:r>
          </w:p>
          <w:p>
            <w:pPr>
              <w:jc w:val="center"/>
              <w:rPr>
                <w:rFonts w:hint="eastAsia"/>
              </w:rPr>
            </w:pPr>
            <w:r>
              <w:rPr>
                <w:rFonts w:hint="eastAsia"/>
              </w:rPr>
              <w:t>时</w:t>
            </w:r>
          </w:p>
        </w:tc>
        <w:tc>
          <w:tcPr>
            <w:tcW w:w="675" w:type="dxa"/>
            <w:vMerge w:val="restart"/>
            <w:vAlign w:val="center"/>
          </w:tcPr>
          <w:p>
            <w:pPr>
              <w:jc w:val="center"/>
              <w:rPr>
                <w:rFonts w:hint="eastAsia"/>
              </w:rPr>
            </w:pPr>
            <w:r>
              <w:rPr>
                <w:rFonts w:hint="eastAsia"/>
              </w:rPr>
              <w:t>周</w:t>
            </w:r>
          </w:p>
          <w:p>
            <w:pPr>
              <w:jc w:val="center"/>
              <w:rPr>
                <w:rFonts w:hint="eastAsia"/>
              </w:rPr>
            </w:pPr>
            <w:r>
              <w:rPr>
                <w:rFonts w:hint="eastAsia"/>
              </w:rPr>
              <w:t>学</w:t>
            </w:r>
          </w:p>
          <w:p>
            <w:pPr>
              <w:jc w:val="center"/>
              <w:rPr>
                <w:rFonts w:hint="eastAsia"/>
              </w:rPr>
            </w:pPr>
            <w:r>
              <w:rPr>
                <w:rFonts w:hint="eastAsia"/>
              </w:rPr>
              <w:t>时</w:t>
            </w:r>
          </w:p>
        </w:tc>
        <w:tc>
          <w:tcPr>
            <w:tcW w:w="1991" w:type="dxa"/>
            <w:vMerge w:val="restart"/>
            <w:vAlign w:val="center"/>
          </w:tcPr>
          <w:p>
            <w:pPr>
              <w:ind w:firstLine="630" w:firstLineChars="300"/>
              <w:rPr>
                <w:rFonts w:hint="eastAsia"/>
              </w:rPr>
            </w:pPr>
            <w:r>
              <w:rPr>
                <w:rFonts w:hint="eastAsia"/>
              </w:rPr>
              <w:t>节次</w:t>
            </w:r>
          </w:p>
        </w:tc>
        <w:tc>
          <w:tcPr>
            <w:tcW w:w="2412" w:type="dxa"/>
            <w:vMerge w:val="restart"/>
            <w:vAlign w:val="center"/>
          </w:tcPr>
          <w:p>
            <w:pPr>
              <w:ind w:firstLine="630" w:firstLineChars="300"/>
              <w:rPr>
                <w:rFonts w:hint="eastAsia"/>
              </w:rPr>
            </w:pPr>
            <w:r>
              <w:rPr>
                <w:rFonts w:hint="eastAsia"/>
              </w:rPr>
              <w:t>上课地点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20" w:type="dxa"/>
            <w:vMerge w:val="continue"/>
            <w:vAlign w:val="center"/>
          </w:tcPr>
          <w:p>
            <w:pPr>
              <w:jc w:val="center"/>
              <w:rPr>
                <w:rFonts w:hint="eastAsia"/>
              </w:rPr>
            </w:pPr>
          </w:p>
        </w:tc>
        <w:tc>
          <w:tcPr>
            <w:tcW w:w="1617" w:type="dxa"/>
            <w:vMerge w:val="continue"/>
            <w:vAlign w:val="center"/>
          </w:tcPr>
          <w:p>
            <w:pPr>
              <w:jc w:val="center"/>
              <w:rPr>
                <w:rFonts w:hint="eastAsia"/>
              </w:rPr>
            </w:pPr>
          </w:p>
        </w:tc>
        <w:tc>
          <w:tcPr>
            <w:tcW w:w="1090" w:type="dxa"/>
            <w:vAlign w:val="center"/>
          </w:tcPr>
          <w:p>
            <w:pPr>
              <w:jc w:val="center"/>
              <w:rPr>
                <w:rFonts w:hint="eastAsia"/>
              </w:rPr>
            </w:pPr>
            <w:r>
              <w:rPr>
                <w:rFonts w:hint="eastAsia"/>
              </w:rPr>
              <w:t>周</w:t>
            </w:r>
          </w:p>
        </w:tc>
        <w:tc>
          <w:tcPr>
            <w:tcW w:w="2441" w:type="dxa"/>
            <w:vAlign w:val="center"/>
          </w:tcPr>
          <w:p>
            <w:pPr>
              <w:ind w:firstLine="210" w:firstLineChars="100"/>
              <w:rPr>
                <w:rFonts w:hint="eastAsia"/>
              </w:rPr>
            </w:pPr>
            <w:r>
              <w:rPr>
                <w:rFonts w:hint="eastAsia"/>
              </w:rPr>
              <w:t>月、日</w:t>
            </w:r>
          </w:p>
        </w:tc>
        <w:tc>
          <w:tcPr>
            <w:tcW w:w="1444" w:type="dxa"/>
            <w:vMerge w:val="continue"/>
            <w:vAlign w:val="center"/>
          </w:tcPr>
          <w:p>
            <w:pPr>
              <w:jc w:val="center"/>
              <w:rPr>
                <w:rFonts w:hint="eastAsia"/>
              </w:rPr>
            </w:pPr>
          </w:p>
        </w:tc>
        <w:tc>
          <w:tcPr>
            <w:tcW w:w="585" w:type="dxa"/>
            <w:vMerge w:val="continue"/>
            <w:vAlign w:val="center"/>
          </w:tcPr>
          <w:p>
            <w:pPr>
              <w:jc w:val="center"/>
              <w:rPr>
                <w:rFonts w:hint="eastAsia"/>
              </w:rPr>
            </w:pPr>
          </w:p>
        </w:tc>
        <w:tc>
          <w:tcPr>
            <w:tcW w:w="705" w:type="dxa"/>
            <w:vMerge w:val="continue"/>
            <w:vAlign w:val="center"/>
          </w:tcPr>
          <w:p>
            <w:pPr>
              <w:jc w:val="center"/>
              <w:rPr>
                <w:rFonts w:hint="eastAsia"/>
              </w:rPr>
            </w:pPr>
          </w:p>
        </w:tc>
        <w:tc>
          <w:tcPr>
            <w:tcW w:w="675" w:type="dxa"/>
            <w:vMerge w:val="continue"/>
            <w:vAlign w:val="center"/>
          </w:tcPr>
          <w:p>
            <w:pPr>
              <w:jc w:val="center"/>
              <w:rPr>
                <w:rFonts w:hint="eastAsia"/>
              </w:rPr>
            </w:pPr>
          </w:p>
        </w:tc>
        <w:tc>
          <w:tcPr>
            <w:tcW w:w="1991" w:type="dxa"/>
            <w:vMerge w:val="continue"/>
            <w:vAlign w:val="center"/>
          </w:tcPr>
          <w:p>
            <w:pPr>
              <w:jc w:val="center"/>
              <w:rPr>
                <w:rFonts w:hint="eastAsia"/>
              </w:rPr>
            </w:pPr>
          </w:p>
        </w:tc>
        <w:tc>
          <w:tcPr>
            <w:tcW w:w="2412"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720" w:type="dxa"/>
            <w:vMerge w:val="restart"/>
            <w:textDirection w:val="tbRlV"/>
            <w:vAlign w:val="center"/>
          </w:tcPr>
          <w:p>
            <w:pPr>
              <w:ind w:left="113" w:right="113"/>
              <w:jc w:val="center"/>
              <w:rPr>
                <w:rFonts w:hint="eastAsia"/>
                <w:b/>
              </w:rPr>
            </w:pPr>
            <w:r>
              <w:rPr>
                <w:rFonts w:hint="eastAsia"/>
                <w:b/>
              </w:rPr>
              <w:t>辅修会计</w:t>
            </w:r>
            <w:r>
              <w:rPr>
                <w:rFonts w:hint="eastAsia"/>
                <w:b/>
                <w:lang w:eastAsia="zh-CN"/>
              </w:rPr>
              <w:t>七校</w:t>
            </w:r>
            <w:r>
              <w:rPr>
                <w:rFonts w:hint="eastAsia"/>
                <w:b/>
              </w:rPr>
              <w:t>1</w:t>
            </w:r>
            <w:r>
              <w:rPr>
                <w:rFonts w:hint="eastAsia"/>
                <w:b/>
                <w:lang w:val="en-US" w:eastAsia="zh-CN"/>
              </w:rPr>
              <w:t>4级</w:t>
            </w:r>
          </w:p>
        </w:tc>
        <w:tc>
          <w:tcPr>
            <w:tcW w:w="161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财务分析</w:t>
            </w:r>
          </w:p>
        </w:tc>
        <w:tc>
          <w:tcPr>
            <w:tcW w:w="109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1-2周</w:t>
            </w:r>
          </w:p>
        </w:tc>
        <w:tc>
          <w:tcPr>
            <w:tcW w:w="2441"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9月2日-9月10日</w:t>
            </w:r>
          </w:p>
        </w:tc>
        <w:tc>
          <w:tcPr>
            <w:tcW w:w="1444" w:type="dxa"/>
            <w:shd w:val="clear" w:color="auto" w:fill="FFFFFF"/>
            <w:vAlign w:val="center"/>
          </w:tcPr>
          <w:p>
            <w:pPr>
              <w:keepNext w:val="0"/>
              <w:keepLines w:val="0"/>
              <w:widowControl/>
              <w:suppressLineNumbers w:val="0"/>
              <w:jc w:val="left"/>
              <w:textAlignment w:val="center"/>
              <w:rPr>
                <w:rFonts w:hint="eastAsia" w:ascii="宋体" w:hAnsi="宋体" w:cs="宋体"/>
                <w:sz w:val="24"/>
              </w:rPr>
            </w:pPr>
            <w:r>
              <w:rPr>
                <w:rFonts w:hint="eastAsia" w:ascii="宋体" w:hAnsi="宋体" w:eastAsia="宋体" w:cs="宋体"/>
                <w:i w:val="0"/>
                <w:color w:val="000000"/>
                <w:kern w:val="0"/>
                <w:sz w:val="22"/>
                <w:szCs w:val="22"/>
                <w:u w:val="none"/>
                <w:lang w:val="en-US" w:eastAsia="zh-CN" w:bidi="ar"/>
              </w:rPr>
              <w:t>李四海</w:t>
            </w:r>
          </w:p>
        </w:tc>
        <w:tc>
          <w:tcPr>
            <w:tcW w:w="585" w:type="dxa"/>
            <w:vAlign w:val="center"/>
          </w:tcPr>
          <w:p>
            <w:pPr>
              <w:jc w:val="center"/>
              <w:rPr>
                <w:rFonts w:hint="eastAsia" w:eastAsia="宋体"/>
                <w:lang w:eastAsia="zh-CN"/>
              </w:rPr>
            </w:pPr>
            <w:r>
              <w:rPr>
                <w:rFonts w:hint="eastAsia"/>
                <w:lang w:val="en-US" w:eastAsia="zh-CN"/>
              </w:rPr>
              <w:t>5</w:t>
            </w:r>
          </w:p>
        </w:tc>
        <w:tc>
          <w:tcPr>
            <w:tcW w:w="705" w:type="dxa"/>
            <w:vAlign w:val="center"/>
          </w:tcPr>
          <w:p>
            <w:pPr>
              <w:jc w:val="center"/>
              <w:rPr>
                <w:rFonts w:hint="eastAsia" w:eastAsia="宋体"/>
                <w:lang w:eastAsia="zh-CN"/>
              </w:rPr>
            </w:pPr>
            <w:r>
              <w:rPr>
                <w:rFonts w:hint="eastAsia"/>
                <w:lang w:val="en-US" w:eastAsia="zh-CN"/>
              </w:rPr>
              <w:t>32</w:t>
            </w:r>
          </w:p>
        </w:tc>
        <w:tc>
          <w:tcPr>
            <w:tcW w:w="675" w:type="dxa"/>
            <w:vAlign w:val="center"/>
          </w:tcPr>
          <w:p>
            <w:pPr>
              <w:jc w:val="center"/>
              <w:rPr>
                <w:rFonts w:hint="eastAsia" w:eastAsia="宋体"/>
                <w:lang w:eastAsia="zh-CN"/>
              </w:rPr>
            </w:pPr>
            <w:r>
              <w:rPr>
                <w:rFonts w:hint="eastAsia"/>
                <w:lang w:val="en-US" w:eastAsia="zh-CN"/>
              </w:rPr>
              <w:t>16</w:t>
            </w:r>
          </w:p>
        </w:tc>
        <w:tc>
          <w:tcPr>
            <w:tcW w:w="1991" w:type="dxa"/>
            <w:vAlign w:val="center"/>
          </w:tcPr>
          <w:p>
            <w:pPr>
              <w:jc w:val="center"/>
              <w:rPr>
                <w:rFonts w:hint="eastAsia"/>
              </w:rPr>
            </w:pPr>
            <w:r>
              <w:rPr>
                <w:rFonts w:hint="eastAsia" w:ascii="宋体" w:hAnsi="宋体" w:eastAsia="宋体" w:cs="宋体"/>
                <w:i w:val="0"/>
                <w:color w:val="000000"/>
                <w:kern w:val="0"/>
                <w:sz w:val="22"/>
                <w:szCs w:val="22"/>
                <w:u w:val="none"/>
                <w:lang w:val="en-US" w:eastAsia="zh-CN" w:bidi="ar"/>
              </w:rPr>
              <w:t>周六、周日</w:t>
            </w:r>
            <w:r>
              <w:rPr>
                <w:rFonts w:hint="eastAsia"/>
              </w:rPr>
              <w:t>1-8节</w:t>
            </w:r>
          </w:p>
        </w:tc>
        <w:tc>
          <w:tcPr>
            <w:tcW w:w="2412" w:type="dxa"/>
            <w:vAlign w:val="center"/>
          </w:tcPr>
          <w:p>
            <w:pPr>
              <w:tabs>
                <w:tab w:val="left" w:pos="1155"/>
              </w:tabs>
              <w:ind w:firstLine="630" w:firstLineChars="300"/>
              <w:rPr>
                <w:rFonts w:hint="eastAsia"/>
              </w:rPr>
            </w:pPr>
            <w:r>
              <w:rPr>
                <w:rFonts w:hint="eastAsia"/>
              </w:rPr>
              <w:t>文泰</w:t>
            </w:r>
            <w:r>
              <w:rPr>
                <w:rFonts w:hint="eastAsia"/>
                <w:lang w:val="en-US" w:eastAsia="zh-CN"/>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720" w:type="dxa"/>
            <w:vMerge w:val="continue"/>
            <w:vAlign w:val="top"/>
          </w:tcPr>
          <w:p>
            <w:pPr>
              <w:jc w:val="center"/>
            </w:pPr>
          </w:p>
        </w:tc>
        <w:tc>
          <w:tcPr>
            <w:tcW w:w="161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高级财务会计</w:t>
            </w:r>
          </w:p>
        </w:tc>
        <w:tc>
          <w:tcPr>
            <w:tcW w:w="109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3-12周</w:t>
            </w:r>
          </w:p>
        </w:tc>
        <w:tc>
          <w:tcPr>
            <w:tcW w:w="2441"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9月17日-11月19日</w:t>
            </w:r>
          </w:p>
        </w:tc>
        <w:tc>
          <w:tcPr>
            <w:tcW w:w="1444"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毛洪安</w:t>
            </w:r>
          </w:p>
        </w:tc>
        <w:tc>
          <w:tcPr>
            <w:tcW w:w="585" w:type="dxa"/>
            <w:vAlign w:val="center"/>
          </w:tcPr>
          <w:p>
            <w:pPr>
              <w:jc w:val="center"/>
              <w:rPr>
                <w:rFonts w:hint="eastAsia"/>
              </w:rPr>
            </w:pPr>
            <w:r>
              <w:rPr>
                <w:rFonts w:hint="eastAsia"/>
              </w:rPr>
              <w:t>4</w:t>
            </w:r>
          </w:p>
        </w:tc>
        <w:tc>
          <w:tcPr>
            <w:tcW w:w="705" w:type="dxa"/>
            <w:vAlign w:val="center"/>
          </w:tcPr>
          <w:p>
            <w:pPr>
              <w:jc w:val="center"/>
              <w:rPr>
                <w:rFonts w:hint="eastAsia" w:eastAsia="宋体"/>
                <w:lang w:eastAsia="zh-CN"/>
              </w:rPr>
            </w:pPr>
            <w:r>
              <w:rPr>
                <w:rFonts w:hint="eastAsia"/>
                <w:lang w:val="en-US" w:eastAsia="zh-CN"/>
              </w:rPr>
              <w:t>64</w:t>
            </w:r>
          </w:p>
        </w:tc>
        <w:tc>
          <w:tcPr>
            <w:tcW w:w="675" w:type="dxa"/>
            <w:vAlign w:val="center"/>
          </w:tcPr>
          <w:p>
            <w:pPr>
              <w:jc w:val="center"/>
              <w:rPr>
                <w:rFonts w:hint="eastAsia"/>
              </w:rPr>
            </w:pPr>
            <w:r>
              <w:rPr>
                <w:rFonts w:hint="eastAsia"/>
              </w:rPr>
              <w:t>8</w:t>
            </w:r>
          </w:p>
        </w:tc>
        <w:tc>
          <w:tcPr>
            <w:tcW w:w="1991" w:type="dxa"/>
            <w:vAlign w:val="center"/>
          </w:tcPr>
          <w:p>
            <w:pPr>
              <w:jc w:val="center"/>
              <w:rPr>
                <w:rFonts w:hint="eastAsia"/>
              </w:rPr>
            </w:pPr>
            <w:r>
              <w:rPr>
                <w:rFonts w:hint="eastAsia"/>
              </w:rPr>
              <w:t>周日1-8节</w:t>
            </w:r>
          </w:p>
        </w:tc>
        <w:tc>
          <w:tcPr>
            <w:tcW w:w="2412" w:type="dxa"/>
            <w:vAlign w:val="center"/>
          </w:tcPr>
          <w:p>
            <w:pPr>
              <w:tabs>
                <w:tab w:val="left" w:pos="1155"/>
              </w:tabs>
              <w:ind w:firstLine="630" w:firstLineChars="300"/>
              <w:rPr>
                <w:rFonts w:hint="eastAsia"/>
              </w:rPr>
            </w:pPr>
            <w:r>
              <w:rPr>
                <w:rFonts w:hint="eastAsia"/>
              </w:rPr>
              <w:t>文泰</w:t>
            </w:r>
            <w:r>
              <w:rPr>
                <w:rFonts w:hint="eastAsia"/>
                <w:lang w:val="en-US" w:eastAsia="zh-CN"/>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720" w:type="dxa"/>
            <w:vMerge w:val="continue"/>
            <w:vAlign w:val="top"/>
          </w:tcPr>
          <w:p>
            <w:pPr>
              <w:jc w:val="center"/>
            </w:pPr>
            <w:bookmarkStart w:id="0" w:name="_GoBack" w:colFirst="5" w:colLast="6"/>
          </w:p>
        </w:tc>
        <w:tc>
          <w:tcPr>
            <w:tcW w:w="161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审计学</w:t>
            </w:r>
          </w:p>
        </w:tc>
        <w:tc>
          <w:tcPr>
            <w:tcW w:w="109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3-12周</w:t>
            </w:r>
          </w:p>
        </w:tc>
        <w:tc>
          <w:tcPr>
            <w:tcW w:w="2441"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9月16日-11月18日</w:t>
            </w:r>
          </w:p>
        </w:tc>
        <w:tc>
          <w:tcPr>
            <w:tcW w:w="1444"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高燕</w:t>
            </w:r>
          </w:p>
        </w:tc>
        <w:tc>
          <w:tcPr>
            <w:tcW w:w="585" w:type="dxa"/>
            <w:vAlign w:val="center"/>
          </w:tcPr>
          <w:p>
            <w:pPr>
              <w:jc w:val="center"/>
              <w:rPr>
                <w:rFonts w:hint="eastAsia"/>
              </w:rPr>
            </w:pPr>
            <w:r>
              <w:rPr>
                <w:rFonts w:hint="eastAsia"/>
              </w:rPr>
              <w:t>4</w:t>
            </w:r>
          </w:p>
        </w:tc>
        <w:tc>
          <w:tcPr>
            <w:tcW w:w="705" w:type="dxa"/>
            <w:vAlign w:val="center"/>
          </w:tcPr>
          <w:p>
            <w:pPr>
              <w:jc w:val="center"/>
              <w:rPr>
                <w:rFonts w:hint="eastAsia"/>
              </w:rPr>
            </w:pPr>
            <w:r>
              <w:rPr>
                <w:rFonts w:hint="eastAsia"/>
                <w:lang w:val="en-US" w:eastAsia="zh-CN"/>
              </w:rPr>
              <w:t>64</w:t>
            </w:r>
          </w:p>
        </w:tc>
        <w:tc>
          <w:tcPr>
            <w:tcW w:w="675" w:type="dxa"/>
            <w:vAlign w:val="center"/>
          </w:tcPr>
          <w:p>
            <w:pPr>
              <w:jc w:val="center"/>
              <w:rPr>
                <w:rFonts w:hint="eastAsia"/>
              </w:rPr>
            </w:pPr>
            <w:r>
              <w:rPr>
                <w:rFonts w:hint="eastAsia"/>
              </w:rPr>
              <w:t>8</w:t>
            </w:r>
          </w:p>
        </w:tc>
        <w:tc>
          <w:tcPr>
            <w:tcW w:w="1991" w:type="dxa"/>
            <w:vAlign w:val="center"/>
          </w:tcPr>
          <w:p>
            <w:pPr>
              <w:jc w:val="center"/>
              <w:rPr>
                <w:rFonts w:hint="eastAsia"/>
              </w:rPr>
            </w:pPr>
            <w:r>
              <w:rPr>
                <w:rFonts w:hint="eastAsia"/>
              </w:rPr>
              <w:t>周六1-8节</w:t>
            </w:r>
          </w:p>
        </w:tc>
        <w:tc>
          <w:tcPr>
            <w:tcW w:w="2412" w:type="dxa"/>
            <w:vAlign w:val="center"/>
          </w:tcPr>
          <w:p>
            <w:pPr>
              <w:jc w:val="center"/>
              <w:rPr>
                <w:rFonts w:hint="eastAsia"/>
              </w:rPr>
            </w:pPr>
            <w:r>
              <w:rPr>
                <w:rFonts w:hint="eastAsia"/>
              </w:rPr>
              <w:t>文泰</w:t>
            </w:r>
            <w:r>
              <w:rPr>
                <w:rFonts w:hint="eastAsia"/>
                <w:lang w:val="en-US" w:eastAsia="zh-CN"/>
              </w:rPr>
              <w:t>204</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20" w:type="dxa"/>
            <w:vMerge w:val="continue"/>
            <w:vAlign w:val="top"/>
          </w:tcPr>
          <w:p>
            <w:pPr>
              <w:jc w:val="center"/>
            </w:pPr>
          </w:p>
        </w:tc>
        <w:tc>
          <w:tcPr>
            <w:tcW w:w="1617"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财会审理论前沿与案例实务</w:t>
            </w:r>
          </w:p>
        </w:tc>
        <w:tc>
          <w:tcPr>
            <w:tcW w:w="1090"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13周</w:t>
            </w:r>
          </w:p>
        </w:tc>
        <w:tc>
          <w:tcPr>
            <w:tcW w:w="2441" w:type="dxa"/>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color w:val="000000"/>
                <w:kern w:val="0"/>
                <w:sz w:val="22"/>
                <w:szCs w:val="22"/>
                <w:u w:val="none"/>
                <w:lang w:val="en-US" w:eastAsia="zh-CN" w:bidi="ar"/>
              </w:rPr>
              <w:t>11月25日-11月26日</w:t>
            </w:r>
          </w:p>
        </w:tc>
        <w:tc>
          <w:tcPr>
            <w:tcW w:w="1444" w:type="dxa"/>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季小琴</w:t>
            </w:r>
          </w:p>
        </w:tc>
        <w:tc>
          <w:tcPr>
            <w:tcW w:w="585" w:type="dxa"/>
            <w:vAlign w:val="center"/>
          </w:tcPr>
          <w:p>
            <w:pPr>
              <w:jc w:val="center"/>
              <w:rPr>
                <w:rFonts w:hint="eastAsia" w:eastAsia="宋体"/>
                <w:lang w:val="en-US" w:eastAsia="zh-CN"/>
              </w:rPr>
            </w:pPr>
            <w:r>
              <w:rPr>
                <w:rFonts w:hint="eastAsia"/>
                <w:lang w:val="en-US" w:eastAsia="zh-CN"/>
              </w:rPr>
              <w:t>1</w:t>
            </w:r>
          </w:p>
        </w:tc>
        <w:tc>
          <w:tcPr>
            <w:tcW w:w="705" w:type="dxa"/>
            <w:vAlign w:val="center"/>
          </w:tcPr>
          <w:p>
            <w:pPr>
              <w:jc w:val="center"/>
              <w:rPr>
                <w:rFonts w:hint="eastAsia" w:eastAsia="宋体"/>
                <w:lang w:val="en-US" w:eastAsia="zh-CN"/>
              </w:rPr>
            </w:pPr>
            <w:r>
              <w:rPr>
                <w:rFonts w:hint="eastAsia"/>
                <w:lang w:val="en-US" w:eastAsia="zh-CN"/>
              </w:rPr>
              <w:t>16</w:t>
            </w:r>
          </w:p>
        </w:tc>
        <w:tc>
          <w:tcPr>
            <w:tcW w:w="675" w:type="dxa"/>
            <w:vAlign w:val="center"/>
          </w:tcPr>
          <w:p>
            <w:pPr>
              <w:jc w:val="center"/>
              <w:rPr>
                <w:rFonts w:hint="eastAsia" w:eastAsia="宋体"/>
                <w:lang w:val="en-US" w:eastAsia="zh-CN"/>
              </w:rPr>
            </w:pPr>
            <w:r>
              <w:rPr>
                <w:rFonts w:hint="eastAsia"/>
                <w:lang w:val="en-US" w:eastAsia="zh-CN"/>
              </w:rPr>
              <w:t>16</w:t>
            </w:r>
          </w:p>
        </w:tc>
        <w:tc>
          <w:tcPr>
            <w:tcW w:w="1991" w:type="dxa"/>
            <w:vAlign w:val="center"/>
          </w:tcPr>
          <w:p>
            <w:pPr>
              <w:jc w:val="center"/>
              <w:rPr>
                <w:rFonts w:hint="eastAsia"/>
              </w:rPr>
            </w:pPr>
            <w:r>
              <w:rPr>
                <w:rFonts w:hint="eastAsia" w:ascii="宋体" w:hAnsi="宋体" w:eastAsia="宋体" w:cs="宋体"/>
                <w:i w:val="0"/>
                <w:color w:val="000000"/>
                <w:kern w:val="0"/>
                <w:sz w:val="22"/>
                <w:szCs w:val="22"/>
                <w:u w:val="none"/>
                <w:lang w:val="en-US" w:eastAsia="zh-CN" w:bidi="ar"/>
              </w:rPr>
              <w:t>周六、周日</w:t>
            </w:r>
            <w:r>
              <w:rPr>
                <w:rFonts w:hint="eastAsia"/>
              </w:rPr>
              <w:t>1-8节</w:t>
            </w:r>
          </w:p>
        </w:tc>
        <w:tc>
          <w:tcPr>
            <w:tcW w:w="2412" w:type="dxa"/>
            <w:vAlign w:val="center"/>
          </w:tcPr>
          <w:p>
            <w:pPr>
              <w:jc w:val="center"/>
              <w:rPr>
                <w:rFonts w:hint="eastAsia"/>
              </w:rPr>
            </w:pPr>
            <w:r>
              <w:rPr>
                <w:rFonts w:hint="eastAsia"/>
              </w:rPr>
              <w:t>文泰</w:t>
            </w:r>
            <w:r>
              <w:rPr>
                <w:rFonts w:hint="eastAsia"/>
                <w:lang w:val="en-US" w:eastAsia="zh-CN"/>
              </w:rPr>
              <w:t>204</w:t>
            </w:r>
          </w:p>
        </w:tc>
      </w:tr>
    </w:tbl>
    <w:p>
      <w:pPr>
        <w:jc w:val="center"/>
        <w:rPr>
          <w:rFonts w:hint="eastAsia"/>
        </w:rPr>
      </w:pPr>
    </w:p>
    <w:p>
      <w:pPr>
        <w:ind w:firstLine="945" w:firstLineChars="450"/>
        <w:rPr>
          <w:rFonts w:hint="eastAsia"/>
        </w:rPr>
      </w:pPr>
      <w:r>
        <w:rPr>
          <w:rFonts w:hint="eastAsia"/>
        </w:rPr>
        <w:t xml:space="preserve">选用教材：《财务分析》，袁天荣，中国财政经济出版社，2009年版      </w:t>
      </w:r>
    </w:p>
    <w:p>
      <w:pPr>
        <w:ind w:firstLine="1995" w:firstLineChars="950"/>
        <w:rPr>
          <w:rFonts w:hint="eastAsia"/>
        </w:rPr>
      </w:pPr>
      <w:r>
        <w:rPr>
          <w:rFonts w:hint="eastAsia"/>
        </w:rPr>
        <w:t xml:space="preserve">《高级财务会计》陈信元主编，上海财经大学出版社，2011年，第二版      </w:t>
      </w:r>
    </w:p>
    <w:p>
      <w:pPr>
        <w:ind w:firstLine="945" w:firstLineChars="450"/>
        <w:rPr>
          <w:rFonts w:hint="eastAsia"/>
        </w:rPr>
      </w:pPr>
      <w:r>
        <w:rPr>
          <w:rFonts w:hint="eastAsia"/>
        </w:rPr>
        <w:t xml:space="preserve">         中国注册会计师协会编.注册会计师全国统一考试辅导教材《审计》，中国财政经济出版社，2017年3月版</w:t>
      </w:r>
    </w:p>
    <w:p>
      <w:pPr>
        <w:rPr>
          <w:rFonts w:hint="eastAsia"/>
          <w:b/>
        </w:rPr>
      </w:pPr>
      <w:r>
        <w:rPr>
          <w:rFonts w:hint="eastAsia" w:ascii="宋体" w:hAnsi="宋体" w:cs="宋体"/>
          <w:b/>
          <w:szCs w:val="21"/>
        </w:rPr>
        <w:t>班主任：</w:t>
      </w:r>
      <w:r>
        <w:rPr>
          <w:rFonts w:hint="eastAsia" w:ascii="宋体" w:hAnsi="宋体" w:cs="宋体"/>
          <w:b/>
          <w:szCs w:val="21"/>
          <w:lang w:eastAsia="zh-CN"/>
        </w:rPr>
        <w:t>徐英和</w:t>
      </w:r>
      <w:r>
        <w:rPr>
          <w:rFonts w:hint="eastAsia" w:ascii="宋体" w:hAnsi="宋体" w:cs="宋体"/>
          <w:b/>
          <w:szCs w:val="21"/>
        </w:rPr>
        <w:t xml:space="preserve">     联系电话</w:t>
      </w:r>
      <w:r>
        <w:rPr>
          <w:rFonts w:hint="eastAsia" w:ascii="宋体" w:hAnsi="宋体" w:cs="宋体"/>
          <w:b/>
          <w:szCs w:val="21"/>
          <w:lang w:val="en-US" w:eastAsia="zh-CN"/>
        </w:rPr>
        <w:t xml:space="preserve">13006119876           </w:t>
      </w:r>
      <w:r>
        <w:rPr>
          <w:rFonts w:hint="eastAsia" w:ascii="宋体" w:hAnsi="宋体" w:cs="宋体"/>
          <w:b/>
          <w:szCs w:val="21"/>
        </w:rPr>
        <w:t>张琴     联系电话1</w:t>
      </w:r>
      <w:r>
        <w:rPr>
          <w:rFonts w:hint="eastAsia"/>
          <w:b/>
        </w:rPr>
        <w:t>5827619679</w:t>
      </w:r>
    </w:p>
    <w:p>
      <w:pPr>
        <w:rPr>
          <w:rFonts w:hint="eastAsia"/>
        </w:rPr>
      </w:pPr>
      <w:r>
        <w:rPr>
          <w:rFonts w:hint="eastAsia"/>
        </w:rPr>
        <w:t>有关教学要求：1、每天上午8：30-11.50，下午2：00-5：20为课堂教学时间。课间休息20分钟，由任课教师自行安排。</w:t>
      </w:r>
    </w:p>
    <w:p>
      <w:pPr>
        <w:ind w:firstLine="1470" w:firstLineChars="700"/>
        <w:rPr>
          <w:rFonts w:hint="eastAsia"/>
        </w:rPr>
      </w:pPr>
      <w:r>
        <w:rPr>
          <w:rFonts w:hint="eastAsia"/>
        </w:rPr>
        <w:t>2</w:t>
      </w:r>
      <w:r>
        <w:rPr>
          <w:rFonts w:hint="eastAsia"/>
          <w:b/>
          <w:sz w:val="24"/>
        </w:rPr>
        <w:t xml:space="preserve">、“十一”期间停课两周 </w:t>
      </w:r>
      <w:r>
        <w:rPr>
          <w:rFonts w:hint="eastAsia"/>
          <w:b/>
          <w:sz w:val="24"/>
          <w:lang w:eastAsia="zh-CN"/>
        </w:rPr>
        <w:t>，</w:t>
      </w:r>
      <w:r>
        <w:rPr>
          <w:rFonts w:hint="eastAsia"/>
        </w:rPr>
        <w:t xml:space="preserve">若有变动，届时另行通知。 </w:t>
      </w:r>
    </w:p>
    <w:p>
      <w:pPr>
        <w:ind w:left="1785" w:leftChars="700" w:hanging="315" w:hangingChars="150"/>
        <w:rPr>
          <w:rFonts w:hint="eastAsia"/>
        </w:rPr>
      </w:pPr>
      <w:r>
        <w:rPr>
          <w:rFonts w:hint="eastAsia"/>
        </w:rPr>
        <w:t>3、请严格按照教学计划的要求组织教学，保质保量完成教学任务。使用辅修专业统一指定的教材，不得擅自更换。不得擅自调停课，不得自行缩学时。如有特殊原因不能按要求上课的，应事先到第二学位辅修管理办公室办理调停课手续。</w:t>
      </w:r>
    </w:p>
    <w:p>
      <w:pPr>
        <w:ind w:left="1703" w:leftChars="661" w:hanging="315" w:hangingChars="150"/>
      </w:pPr>
      <w:r>
        <w:rPr>
          <w:rFonts w:hint="eastAsia"/>
        </w:rPr>
        <w:t>4、在课程结束前两周，应做好课程考试的命题工作；同一门课程有两个以上任课教师的应统一命题；按标准试卷格式出A、B两套试卷，填写好试卷复印单，交第二学位辅修管理办公室。</w:t>
      </w:r>
    </w:p>
    <w:p>
      <w:pPr>
        <w:ind w:firstLine="1260" w:firstLineChars="600"/>
        <w:rPr>
          <w:rFonts w:hint="eastAsia"/>
        </w:rPr>
      </w:pPr>
      <w:r>
        <w:rPr>
          <w:rFonts w:hint="eastAsia"/>
        </w:rPr>
        <w:t>5、课程考试时必须到考场进行巡查。并于考试结束后的两周内将考试成绩交会计学院第二学位辅修管理办公室，试卷交课程所在学院保管。</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46D67"/>
    <w:rsid w:val="007F0F1F"/>
    <w:rsid w:val="48946D67"/>
    <w:rsid w:val="566C20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2017-06-22T00:57:00Z</dcterms:created>
  <dc:creator>辅修办</dc:creator>
  <cp:lastModifiedBy>辅修办</cp:lastModifiedBy>
  <dcterms:modified xsi:type="dcterms:W3CDTF">2017-06-22T01:58:35Z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