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469" w:right="1635" w:hanging="649"/>
        <w:spacing w:before="103" w:line="287" w:lineRule="auto"/>
        <w:outlineLvl w:val="0"/>
        <w:rPr>
          <w:sz w:val="30"/>
          <w:szCs w:val="30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中南财经政法大学考场情况登记表</w:t>
      </w:r>
      <w:r>
        <w:rPr>
          <w:rFonts w:ascii="SimHei" w:hAnsi="SimHei" w:eastAsia="SimHei" w:cs="SimHei"/>
          <w:sz w:val="35"/>
          <w:szCs w:val="35"/>
          <w:spacing w:val="6"/>
        </w:rPr>
        <w:t xml:space="preserve">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20</w:t>
      </w:r>
      <w:r>
        <w:rPr>
          <w:sz w:val="30"/>
          <w:szCs w:val="30"/>
          <w:spacing w:val="-3"/>
        </w:rPr>
        <w:t xml:space="preserve">   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—20</w:t>
      </w:r>
      <w:r>
        <w:rPr>
          <w:sz w:val="30"/>
          <w:szCs w:val="30"/>
          <w:spacing w:val="5"/>
        </w:rPr>
        <w:t xml:space="preserve">   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学年第</w:t>
      </w:r>
      <w:r>
        <w:rPr>
          <w:sz w:val="30"/>
          <w:szCs w:val="30"/>
          <w:spacing w:val="7"/>
        </w:rPr>
        <w:t xml:space="preserve">  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学期</w:t>
      </w:r>
    </w:p>
    <w:p>
      <w:pPr>
        <w:pStyle w:val="BodyText"/>
        <w:ind w:left="181"/>
        <w:spacing w:before="276" w:line="220" w:lineRule="auto"/>
        <w:rPr/>
      </w:pPr>
      <w:r>
        <w:rPr/>
        <w:t>考试课程：</w:t>
      </w:r>
      <w:r>
        <w:rPr>
          <w:u w:val="single" w:color="auto"/>
        </w:rPr>
        <w:t xml:space="preserve">                    </w:t>
      </w:r>
      <w:r>
        <w:rPr>
          <w:u w:val="single" w:color="auto"/>
          <w:spacing w:val="-1"/>
        </w:rPr>
        <w:t xml:space="preserve">    </w:t>
      </w:r>
      <w:r>
        <w:rPr>
          <w:spacing w:val="-1"/>
        </w:rPr>
        <w:t xml:space="preserve">   考试时间：</w:t>
      </w:r>
      <w:r>
        <w:rPr>
          <w:u w:val="single" w:color="auto"/>
        </w:rPr>
        <w:t xml:space="preserve">            </w:t>
      </w:r>
    </w:p>
    <w:p>
      <w:pPr>
        <w:pStyle w:val="BodyText"/>
        <w:ind w:left="180"/>
        <w:spacing w:before="290" w:line="220" w:lineRule="auto"/>
        <w:rPr/>
      </w:pPr>
      <w:r>
        <w:rPr/>
        <w:t>课程编号及课堂号：</w:t>
      </w:r>
      <w:r>
        <w:rPr>
          <w:u w:val="single" w:color="auto"/>
        </w:rPr>
        <w:t xml:space="preserve">             </w:t>
      </w:r>
      <w:r>
        <w:rPr>
          <w:u w:val="single" w:color="auto"/>
          <w:spacing w:val="-1"/>
        </w:rPr>
        <w:t xml:space="preserve">   </w:t>
      </w:r>
      <w:r>
        <w:rPr>
          <w:spacing w:val="-1"/>
        </w:rPr>
        <w:t xml:space="preserve">   考试地点：</w:t>
      </w:r>
      <w:r>
        <w:rPr>
          <w:u w:val="single" w:color="auto"/>
        </w:rPr>
        <w:t xml:space="preserve">            </w:t>
      </w:r>
    </w:p>
    <w:p>
      <w:pPr>
        <w:spacing w:before="189"/>
        <w:rPr/>
      </w:pPr>
      <w:r/>
    </w:p>
    <w:tbl>
      <w:tblPr>
        <w:tblStyle w:val="TableNormal"/>
        <w:tblW w:w="8526" w:type="dxa"/>
        <w:tblInd w:w="6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71"/>
        <w:gridCol w:w="2159"/>
        <w:gridCol w:w="1799"/>
        <w:gridCol w:w="2297"/>
      </w:tblGrid>
      <w:tr>
        <w:trPr>
          <w:trHeight w:val="633" w:hRule="atLeast"/>
        </w:trPr>
        <w:tc>
          <w:tcPr>
            <w:tcW w:w="6229" w:type="dxa"/>
            <w:vAlign w:val="top"/>
            <w:gridSpan w:val="3"/>
          </w:tcPr>
          <w:p>
            <w:pPr>
              <w:ind w:left="2163"/>
              <w:spacing w:before="159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监考执行内容</w:t>
            </w:r>
          </w:p>
        </w:tc>
        <w:tc>
          <w:tcPr>
            <w:tcW w:w="2297" w:type="dxa"/>
            <w:vAlign w:val="top"/>
          </w:tcPr>
          <w:p>
            <w:pPr>
              <w:ind w:left="194"/>
              <w:spacing w:before="159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监考执行记录</w:t>
            </w:r>
          </w:p>
        </w:tc>
      </w:tr>
      <w:tr>
        <w:trPr>
          <w:trHeight w:val="450" w:hRule="atLeast"/>
        </w:trPr>
        <w:tc>
          <w:tcPr>
            <w:tcW w:w="22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3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试卷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14"/>
              <w:spacing w:before="10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领取试卷的时间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2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58" w:type="dxa"/>
            <w:vAlign w:val="top"/>
            <w:gridSpan w:val="2"/>
          </w:tcPr>
          <w:p>
            <w:pPr>
              <w:ind w:left="114"/>
              <w:spacing w:before="1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试卷是否与本人监考的考场相符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1" w:hRule="atLeast"/>
        </w:trPr>
        <w:tc>
          <w:tcPr>
            <w:tcW w:w="22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58" w:type="dxa"/>
            <w:vAlign w:val="top"/>
            <w:gridSpan w:val="2"/>
          </w:tcPr>
          <w:p>
            <w:pPr>
              <w:ind w:left="114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试卷袋封口是否完好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7" w:hRule="atLeast"/>
        </w:trPr>
        <w:tc>
          <w:tcPr>
            <w:tcW w:w="6229" w:type="dxa"/>
            <w:vAlign w:val="top"/>
            <w:gridSpan w:val="3"/>
          </w:tcPr>
          <w:p>
            <w:pPr>
              <w:ind w:left="112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监考人员提前</w:t>
            </w:r>
            <w:r>
              <w:rPr>
                <w:rFonts w:ascii="SimSun" w:hAnsi="SimSun" w:eastAsia="SimSun" w:cs="SimSun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15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分钟到达考场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68" w:hRule="atLeast"/>
        </w:trPr>
        <w:tc>
          <w:tcPr>
            <w:tcW w:w="6229" w:type="dxa"/>
            <w:vAlign w:val="top"/>
            <w:gridSpan w:val="3"/>
          </w:tcPr>
          <w:p>
            <w:pPr>
              <w:ind w:left="117"/>
              <w:spacing w:before="2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清理考场，并指导考生隔位按要求入座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3" w:hRule="atLeast"/>
        </w:trPr>
        <w:tc>
          <w:tcPr>
            <w:tcW w:w="6229" w:type="dxa"/>
            <w:vAlign w:val="top"/>
            <w:gridSpan w:val="3"/>
          </w:tcPr>
          <w:p>
            <w:pPr>
              <w:ind w:left="111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宣布考场纪律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7" w:hRule="atLeast"/>
        </w:trPr>
        <w:tc>
          <w:tcPr>
            <w:tcW w:w="6229" w:type="dxa"/>
            <w:vAlign w:val="top"/>
            <w:gridSpan w:val="3"/>
          </w:tcPr>
          <w:p>
            <w:pPr>
              <w:ind w:left="119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5.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提前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分钟左右发卷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443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1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依据考生名册，清点考生人数</w:t>
            </w:r>
          </w:p>
        </w:tc>
        <w:tc>
          <w:tcPr>
            <w:tcW w:w="1799" w:type="dxa"/>
            <w:vAlign w:val="top"/>
          </w:tcPr>
          <w:p>
            <w:pPr>
              <w:ind w:left="115"/>
              <w:spacing w:before="1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应考人数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443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ind w:left="120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实考人数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0" w:hRule="atLeast"/>
        </w:trPr>
        <w:tc>
          <w:tcPr>
            <w:tcW w:w="6229" w:type="dxa"/>
            <w:vAlign w:val="top"/>
            <w:gridSpan w:val="3"/>
          </w:tcPr>
          <w:p>
            <w:pPr>
              <w:ind w:left="116"/>
              <w:spacing w:before="2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检查考生证件、试卷上填写的姓名与考生本人是否相符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87" w:hRule="atLeast"/>
        </w:trPr>
        <w:tc>
          <w:tcPr>
            <w:tcW w:w="6229" w:type="dxa"/>
            <w:vAlign w:val="top"/>
            <w:gridSpan w:val="3"/>
          </w:tcPr>
          <w:p>
            <w:pPr>
              <w:ind w:left="122"/>
              <w:spacing w:before="2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监考人员按《监考规则》认真履行各项监考职责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3" w:hRule="atLeast"/>
        </w:trPr>
        <w:tc>
          <w:tcPr>
            <w:tcW w:w="22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1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9.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答卷时间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14"/>
              <w:spacing w:before="1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第一位交卷考生的考试用时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7" w:hRule="atLeast"/>
        </w:trPr>
        <w:tc>
          <w:tcPr>
            <w:tcW w:w="2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58" w:type="dxa"/>
            <w:vAlign w:val="top"/>
            <w:gridSpan w:val="2"/>
          </w:tcPr>
          <w:p>
            <w:pPr>
              <w:ind w:left="116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50%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的交卷考生的考试用时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1" w:hRule="atLeast"/>
        </w:trPr>
        <w:tc>
          <w:tcPr>
            <w:tcW w:w="22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58" w:type="dxa"/>
            <w:vAlign w:val="top"/>
            <w:gridSpan w:val="2"/>
          </w:tcPr>
          <w:p>
            <w:pPr>
              <w:ind w:left="117"/>
              <w:spacing w:before="1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最后一位交卷考生的考试用时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75" w:hRule="atLeast"/>
        </w:trPr>
        <w:tc>
          <w:tcPr>
            <w:tcW w:w="4430" w:type="dxa"/>
            <w:vAlign w:val="top"/>
            <w:gridSpan w:val="2"/>
          </w:tcPr>
          <w:p>
            <w:pPr>
              <w:ind w:left="135"/>
              <w:spacing w:before="2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10.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按时收卷并清点试卷份数</w:t>
            </w:r>
          </w:p>
        </w:tc>
        <w:tc>
          <w:tcPr>
            <w:tcW w:w="1799" w:type="dxa"/>
            <w:vAlign w:val="top"/>
          </w:tcPr>
          <w:p>
            <w:pPr>
              <w:ind w:left="119"/>
              <w:spacing w:before="2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交卷份数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jc w:val="right"/>
        <w:rPr>
          <w:sz w:val="24"/>
          <w:szCs w:val="24"/>
        </w:rPr>
      </w:pP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注：</w:t>
      </w:r>
      <w:r>
        <w:rPr>
          <w:sz w:val="24"/>
          <w:szCs w:val="24"/>
          <w:spacing w:val="-1"/>
        </w:rPr>
        <w:t>请监考教师按照上述《监考执行内容》认真逐项履行监</w:t>
      </w:r>
      <w:r>
        <w:rPr>
          <w:sz w:val="24"/>
          <w:szCs w:val="24"/>
          <w:spacing w:val="-2"/>
        </w:rPr>
        <w:t>考职责、填写相关内容。</w:t>
      </w:r>
    </w:p>
    <w:p>
      <w:pPr>
        <w:spacing w:line="219" w:lineRule="auto"/>
        <w:sectPr>
          <w:pgSz w:w="11906" w:h="16839"/>
          <w:pgMar w:top="1431" w:right="1443" w:bottom="0" w:left="1629" w:header="0" w:footer="0" w:gutter="0"/>
        </w:sectPr>
        <w:rPr>
          <w:sz w:val="24"/>
          <w:szCs w:val="24"/>
        </w:rPr>
      </w:pPr>
    </w:p>
    <w:p>
      <w:pPr>
        <w:pStyle w:val="BodyText"/>
        <w:ind w:left="3882"/>
        <w:spacing w:before="56" w:line="220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缺考记录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4"/>
        </w:rPr>
        <w:t>迟到</w:t>
      </w:r>
      <w:r>
        <w:rPr>
          <w:sz w:val="24"/>
          <w:szCs w:val="24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30 </w:t>
      </w:r>
      <w:r>
        <w:rPr>
          <w:sz w:val="24"/>
          <w:szCs w:val="24"/>
          <w:spacing w:val="-4"/>
        </w:rPr>
        <w:t>分钟以上的考生不得入场，一律作缺考处理。监考人员应依据考生名册</w:t>
      </w:r>
    </w:p>
    <w:p>
      <w:pPr>
        <w:pStyle w:val="BodyText"/>
        <w:ind w:left="121"/>
        <w:spacing w:before="28" w:line="21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对缺考考生进行记载。</w:t>
      </w:r>
    </w:p>
    <w:tbl>
      <w:tblPr>
        <w:tblStyle w:val="TableNormal"/>
        <w:tblW w:w="85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91"/>
        <w:gridCol w:w="1429"/>
        <w:gridCol w:w="1430"/>
        <w:gridCol w:w="1429"/>
        <w:gridCol w:w="1429"/>
        <w:gridCol w:w="1464"/>
      </w:tblGrid>
      <w:tr>
        <w:trPr>
          <w:trHeight w:val="545" w:hRule="atLeast"/>
        </w:trPr>
        <w:tc>
          <w:tcPr>
            <w:tcW w:w="1391" w:type="dxa"/>
            <w:vAlign w:val="top"/>
          </w:tcPr>
          <w:p>
            <w:pPr>
              <w:ind w:left="457"/>
              <w:spacing w:before="15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学号</w:t>
            </w:r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ind w:left="466"/>
              <w:spacing w:before="1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1430" w:type="dxa"/>
            <w:vAlign w:val="top"/>
            <w:tcBorders>
              <w:left w:val="single" w:color="000000" w:sz="10" w:space="0"/>
            </w:tcBorders>
          </w:tcPr>
          <w:p>
            <w:pPr>
              <w:ind w:left="471"/>
              <w:spacing w:before="15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学号</w:t>
            </w:r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ind w:left="487"/>
              <w:spacing w:before="1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ind w:left="492"/>
              <w:spacing w:before="15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学号</w:t>
            </w:r>
          </w:p>
        </w:tc>
        <w:tc>
          <w:tcPr>
            <w:tcW w:w="1464" w:type="dxa"/>
            <w:vAlign w:val="top"/>
          </w:tcPr>
          <w:p>
            <w:pPr>
              <w:ind w:left="509"/>
              <w:spacing w:before="1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</w:tr>
      <w:tr>
        <w:trPr>
          <w:trHeight w:val="542" w:hRule="atLeast"/>
        </w:trPr>
        <w:tc>
          <w:tcPr>
            <w:tcW w:w="1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2" w:hRule="atLeast"/>
        </w:trPr>
        <w:tc>
          <w:tcPr>
            <w:tcW w:w="1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6" w:hRule="atLeast"/>
        </w:trPr>
        <w:tc>
          <w:tcPr>
            <w:tcW w:w="1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898"/>
        <w:spacing w:before="91" w:line="220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违纪舞弊记录及考场秩序</w:t>
      </w:r>
    </w:p>
    <w:p>
      <w:pPr>
        <w:pStyle w:val="BodyText"/>
        <w:ind w:left="603"/>
        <w:spacing w:before="154" w:line="21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监考人员对违纪舞弊考生应及时处理，并进行记录。</w:t>
      </w:r>
    </w:p>
    <w:tbl>
      <w:tblPr>
        <w:tblStyle w:val="TableNormal"/>
        <w:tblW w:w="85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2"/>
        <w:gridCol w:w="7560"/>
      </w:tblGrid>
      <w:tr>
        <w:trPr>
          <w:trHeight w:val="4006" w:hRule="atLeast"/>
        </w:trPr>
        <w:tc>
          <w:tcPr>
            <w:tcW w:w="1012" w:type="dxa"/>
            <w:vAlign w:val="top"/>
            <w:textDirection w:val="tbRlV"/>
          </w:tcPr>
          <w:p>
            <w:pPr>
              <w:ind w:left="1160"/>
              <w:spacing w:before="64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及违纪舞弊情节</w:t>
            </w:r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800"/>
              <w:spacing w:before="80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违纪舞弊考生姓名学号</w:t>
            </w:r>
          </w:p>
        </w:tc>
        <w:tc>
          <w:tcPr>
            <w:tcW w:w="7560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学生签字：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         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3"/>
              </w:rPr>
              <w:t xml:space="preserve">                        </w:t>
            </w:r>
          </w:p>
        </w:tc>
      </w:tr>
      <w:tr>
        <w:trPr>
          <w:trHeight w:val="2342" w:hRule="atLeast"/>
        </w:trPr>
        <w:tc>
          <w:tcPr>
            <w:tcW w:w="1012" w:type="dxa"/>
            <w:vAlign w:val="top"/>
            <w:textDirection w:val="tbRlV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610"/>
              <w:spacing w:before="94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考场秩序</w:t>
            </w:r>
          </w:p>
        </w:tc>
        <w:tc>
          <w:tcPr>
            <w:tcW w:w="756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603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监考人员签名：主监考</w:t>
      </w:r>
      <w:r>
        <w:rPr>
          <w:sz w:val="24"/>
          <w:szCs w:val="24"/>
          <w:u w:val="single" w:color="auto"/>
          <w:spacing w:val="-1"/>
        </w:rPr>
        <w:t xml:space="preserve">           </w:t>
      </w:r>
      <w:r>
        <w:rPr>
          <w:sz w:val="24"/>
          <w:szCs w:val="24"/>
          <w:spacing w:val="-1"/>
        </w:rPr>
        <w:t xml:space="preserve">   副监考 </w:t>
      </w:r>
      <w:r>
        <w:rPr>
          <w:sz w:val="24"/>
          <w:szCs w:val="24"/>
          <w:u w:val="single" w:color="auto"/>
          <w:spacing w:val="1"/>
        </w:rPr>
        <w:t xml:space="preserve">             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363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年</w:t>
      </w:r>
      <w:r>
        <w:rPr>
          <w:sz w:val="24"/>
          <w:szCs w:val="24"/>
          <w:spacing w:val="3"/>
        </w:rPr>
        <w:t xml:space="preserve">    </w:t>
      </w:r>
      <w:r>
        <w:rPr>
          <w:sz w:val="24"/>
          <w:szCs w:val="24"/>
          <w:spacing w:val="-9"/>
        </w:rPr>
        <w:t>月</w:t>
      </w:r>
      <w:r>
        <w:rPr>
          <w:sz w:val="24"/>
          <w:szCs w:val="24"/>
          <w:spacing w:val="10"/>
        </w:rPr>
        <w:t xml:space="preserve">     </w:t>
      </w:r>
      <w:r>
        <w:rPr>
          <w:sz w:val="24"/>
          <w:szCs w:val="24"/>
          <w:spacing w:val="-9"/>
        </w:rPr>
        <w:t>日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22" w:firstLine="2"/>
        <w:spacing w:before="78" w:line="229" w:lineRule="auto"/>
        <w:rPr>
          <w:sz w:val="24"/>
          <w:szCs w:val="24"/>
        </w:rPr>
      </w:pPr>
      <w:r>
        <w:rPr>
          <w:sz w:val="24"/>
          <w:szCs w:val="24"/>
        </w:rPr>
        <w:t>说明：①此表一式两份，请监考教师逐项认真填写</w:t>
      </w:r>
      <w:r>
        <w:rPr>
          <w:sz w:val="24"/>
          <w:szCs w:val="24"/>
          <w:spacing w:val="-1"/>
        </w:rPr>
        <w:t>，一份装入试卷袋；一份交课程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所在学院教学秘书（如有学生作弊应连同学生试卷和作弊材料一并上交）。</w:t>
      </w:r>
    </w:p>
    <w:p>
      <w:pPr>
        <w:pStyle w:val="BodyText"/>
        <w:ind w:left="124" w:firstLine="716"/>
        <w:spacing w:before="29" w:line="229" w:lineRule="auto"/>
        <w:rPr>
          <w:sz w:val="24"/>
          <w:szCs w:val="24"/>
        </w:rPr>
      </w:pPr>
      <w:r>
        <w:rPr>
          <w:sz w:val="24"/>
          <w:szCs w:val="24"/>
        </w:rPr>
        <w:t>②各学院应在当日考试结束后，及时将《考场情况登记</w:t>
      </w:r>
      <w:r>
        <w:rPr>
          <w:sz w:val="24"/>
          <w:szCs w:val="24"/>
          <w:spacing w:val="-1"/>
        </w:rPr>
        <w:t>表》连同违纪舞弊考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生的试卷及违纪舞弊材料交教务部考务与学位管理办公室。</w:t>
      </w:r>
    </w:p>
    <w:sectPr>
      <w:pgSz w:w="11906" w:h="16839"/>
      <w:pgMar w:top="1205" w:right="146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中南财经政法大学考场情况登记表</dc:title>
  <dc:creator>Legend User</dc:creator>
  <dcterms:created xsi:type="dcterms:W3CDTF">2023-11-21T08:27:02Z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2024-03-25T15:55:59</vt:filetime>
  </property>
</Properties>
</file>